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D6731" w14:textId="77777777" w:rsidR="00A07DCE" w:rsidRDefault="00A07DCE" w:rsidP="00430BF2">
      <w:pPr>
        <w:pStyle w:val="Ga"/>
      </w:pPr>
      <w:r>
        <w:rPr>
          <w:rFonts w:hint="eastAsia"/>
        </w:rPr>
        <w:t>郑州市防控新型冠状病毒肺炎常用消毒方法</w:t>
      </w:r>
    </w:p>
    <w:p w14:paraId="3A7C8C02" w14:textId="77777777" w:rsidR="00A07DCE" w:rsidRDefault="00A07DCE" w:rsidP="00A07DCE">
      <w:pPr>
        <w:pStyle w:val="G8"/>
      </w:pPr>
    </w:p>
    <w:p w14:paraId="5713EDF6" w14:textId="6478E093" w:rsidR="00A07DCE" w:rsidRDefault="00A07DCE" w:rsidP="00430BF2">
      <w:pPr>
        <w:pStyle w:val="G"/>
        <w:ind w:firstLine="632"/>
      </w:pPr>
      <w:r>
        <w:rPr>
          <w:rFonts w:hint="eastAsia"/>
        </w:rPr>
        <w:t>消毒原则</w:t>
      </w:r>
    </w:p>
    <w:p w14:paraId="329CC9EA" w14:textId="070BCDA2" w:rsidR="00A07DCE" w:rsidRDefault="00A07DCE" w:rsidP="00430BF2">
      <w:pPr>
        <w:pStyle w:val="G0"/>
      </w:pPr>
      <w:r>
        <w:rPr>
          <w:rFonts w:hint="eastAsia"/>
        </w:rPr>
        <w:t>范围和对象确定</w:t>
      </w:r>
    </w:p>
    <w:p w14:paraId="43FADDCA" w14:textId="41668C02" w:rsidR="00A07DCE" w:rsidRDefault="00A07DCE" w:rsidP="00430BF2">
      <w:pPr>
        <w:pStyle w:val="G2"/>
        <w:ind w:firstLine="632"/>
      </w:pPr>
      <w:r>
        <w:rPr>
          <w:rFonts w:hint="eastAsia"/>
        </w:rPr>
        <w:t>根据不同场所、不同人群对象以及确诊、疑似病人、感染者活动轨迹确定消毒的范围、对象和时限。病例（疑似病例、确诊病例）和感染者（轻症病例、</w:t>
      </w:r>
      <w:r>
        <w:t>无症状感染者）居住、长时间停留过的场所，如家庭、集中隔离医学观察场所、医疗机构隔离病房、转运工具等应进行终末消毒。宾馆、影剧院、商场、办公场所、学校（托幼机构）等应定期进行日常消毒。</w:t>
      </w:r>
    </w:p>
    <w:p w14:paraId="0A1B68AD" w14:textId="2475F05C" w:rsidR="00A07DCE" w:rsidRDefault="00A07DCE" w:rsidP="00430BF2">
      <w:pPr>
        <w:pStyle w:val="G0"/>
      </w:pPr>
      <w:r>
        <w:rPr>
          <w:rFonts w:hint="eastAsia"/>
        </w:rPr>
        <w:t>方法选择</w:t>
      </w:r>
    </w:p>
    <w:p w14:paraId="52CACF96" w14:textId="77777777" w:rsidR="00430BF2" w:rsidRDefault="00A07DCE" w:rsidP="00430BF2">
      <w:pPr>
        <w:pStyle w:val="G2"/>
        <w:ind w:firstLine="632"/>
      </w:pPr>
      <w:r>
        <w:rPr>
          <w:rFonts w:hint="eastAsia"/>
        </w:rPr>
        <w:t>环境物体表面可选择含氯消毒剂、</w:t>
      </w:r>
      <w:r>
        <w:t>二氧化氯等消毒剂擦拭、喷洒或浸泡消毒。</w:t>
      </w:r>
    </w:p>
    <w:p w14:paraId="7678F1F8" w14:textId="3E8CF683" w:rsidR="00A07DCE" w:rsidRDefault="00A07DCE" w:rsidP="00430BF2">
      <w:pPr>
        <w:pStyle w:val="G2"/>
        <w:ind w:firstLine="632"/>
      </w:pPr>
      <w:r>
        <w:rPr>
          <w:rFonts w:hint="eastAsia"/>
        </w:rPr>
        <w:t>手、皮肤建议选择有效的消毒剂如</w:t>
      </w:r>
      <w:r w:rsidR="00005716">
        <w:rPr>
          <w:rFonts w:hint="eastAsia"/>
        </w:rPr>
        <w:t>碘</w:t>
      </w:r>
      <w:r>
        <w:rPr>
          <w:rFonts w:hint="eastAsia"/>
        </w:rPr>
        <w:t>伏、含氯消毒剂和过氧化氢消毒剂等手皮肤消毒剂或速干手消毒剂擦拭消毒。</w:t>
      </w:r>
    </w:p>
    <w:p w14:paraId="18E7ADEF" w14:textId="77777777" w:rsidR="00A07DCE" w:rsidRDefault="00A07DCE" w:rsidP="00430BF2">
      <w:pPr>
        <w:pStyle w:val="G2"/>
        <w:ind w:firstLine="632"/>
      </w:pPr>
      <w:r>
        <w:rPr>
          <w:rFonts w:hint="eastAsia"/>
        </w:rPr>
        <w:t>室内空气消毒可选择过氧乙酸、二氧化氯、过氧化氢等消毒剂喷雾消毒。</w:t>
      </w:r>
    </w:p>
    <w:p w14:paraId="0B08609A" w14:textId="77777777" w:rsidR="00A07DCE" w:rsidRDefault="00A07DCE" w:rsidP="00430BF2">
      <w:pPr>
        <w:pStyle w:val="G2"/>
        <w:ind w:firstLine="632"/>
      </w:pPr>
      <w:r>
        <w:rPr>
          <w:rFonts w:hint="eastAsia"/>
        </w:rPr>
        <w:t>医疗机构应尽量选择一次性诊疗用品，非一次性诊疗用品应首选压力蒸汽灭菌，不耐热物品可选择化学消毒剂或低温灭菌设备进行消毒或灭菌。</w:t>
      </w:r>
    </w:p>
    <w:p w14:paraId="5B6E9EF4" w14:textId="77777777" w:rsidR="00A07DCE" w:rsidRDefault="00A07DCE" w:rsidP="00430BF2">
      <w:pPr>
        <w:pStyle w:val="G2"/>
        <w:ind w:firstLine="632"/>
      </w:pPr>
      <w:r>
        <w:rPr>
          <w:rFonts w:hint="eastAsia"/>
        </w:rPr>
        <w:t>所用消毒产品应符合国家卫生健康部门管理要求。</w:t>
      </w:r>
    </w:p>
    <w:p w14:paraId="3DD4DA85" w14:textId="645983D2" w:rsidR="00A07DCE" w:rsidRDefault="00A07DCE" w:rsidP="00430BF2">
      <w:pPr>
        <w:pStyle w:val="G"/>
        <w:ind w:firstLine="632"/>
      </w:pPr>
      <w:r>
        <w:rPr>
          <w:rFonts w:hint="eastAsia"/>
        </w:rPr>
        <w:t>常见场所的消毒方法</w:t>
      </w:r>
    </w:p>
    <w:p w14:paraId="29CFFF07" w14:textId="1F0D1781" w:rsidR="00A07DCE" w:rsidRDefault="00A07DCE" w:rsidP="001169FF">
      <w:pPr>
        <w:pStyle w:val="G0"/>
      </w:pPr>
      <w:r>
        <w:rPr>
          <w:rFonts w:hint="eastAsia"/>
        </w:rPr>
        <w:lastRenderedPageBreak/>
        <w:t>家庭居住场所</w:t>
      </w:r>
    </w:p>
    <w:p w14:paraId="2B7779CC" w14:textId="35A64D99" w:rsidR="00A07DCE" w:rsidRDefault="00A07DCE" w:rsidP="00430BF2">
      <w:pPr>
        <w:pStyle w:val="G2"/>
        <w:ind w:firstLine="632"/>
      </w:pPr>
      <w:r>
        <w:rPr>
          <w:rFonts w:hint="eastAsia"/>
        </w:rPr>
        <w:t>包括：住室地面、</w:t>
      </w:r>
      <w:r>
        <w:t>墙壁，桌椅等家具台面，门把手，餐（饮）具、衣服、被褥等生活用品，玩具，卫生间洁具等。对衣物、床单、浴巾、毛巾等纺织品可使用普通洗衣皂和清水清洗，或者用洗衣机以60-90摄氏度和普通家用洗衣液清洗，然后完全干燥上述物品。对门把手、儿童玩具、用具、床头柜、床架及其他家具，推荐使用含氯消毒剂和过氧乙酸消毒剂，每天擦拭、清洁、消毒一次。</w:t>
      </w:r>
    </w:p>
    <w:p w14:paraId="2188612D" w14:textId="42A9AA06" w:rsidR="00A07DCE" w:rsidRDefault="00A07DCE" w:rsidP="001169FF">
      <w:pPr>
        <w:pStyle w:val="G0"/>
      </w:pPr>
      <w:r>
        <w:rPr>
          <w:rFonts w:hint="eastAsia"/>
        </w:rPr>
        <w:t>地铁、</w:t>
      </w:r>
      <w:r>
        <w:t>公共汽车、电梯等交通运输和转运工具</w:t>
      </w:r>
    </w:p>
    <w:p w14:paraId="0804BB91" w14:textId="5F8F42DF" w:rsidR="00A07DCE" w:rsidRDefault="00A07DCE" w:rsidP="00430BF2">
      <w:pPr>
        <w:pStyle w:val="G2"/>
        <w:ind w:firstLine="632"/>
      </w:pPr>
      <w:r>
        <w:rPr>
          <w:rFonts w:hint="eastAsia"/>
        </w:rPr>
        <w:t>地铁、</w:t>
      </w:r>
      <w:r>
        <w:t>火车、汽车、轮船和电梯等交通运输和转运工具有可见污染物时，使用一次性吸水材料沾取5000mg/L-10000mg/L的含氯消毒液（或能达到高水平消毒的消毒湿巾／干巾）完全清除污染物，作用30分钟后清水拖拭、擦拭于净。</w:t>
      </w:r>
    </w:p>
    <w:p w14:paraId="389C5057" w14:textId="44EA8D7D" w:rsidR="00A07DCE" w:rsidRDefault="00A07DCE" w:rsidP="001169FF">
      <w:pPr>
        <w:pStyle w:val="G2"/>
        <w:ind w:firstLine="632"/>
      </w:pPr>
      <w:r>
        <w:rPr>
          <w:rFonts w:hint="eastAsia"/>
        </w:rPr>
        <w:t>无肉眼可见污染物时，用</w:t>
      </w:r>
      <w:r>
        <w:t>1000mg/L的含氯消毒液或500mg/L的二氧化氯消毒剂进行喷洒、擦拭，作用30分钟后清水擦拭干净。</w:t>
      </w:r>
    </w:p>
    <w:p w14:paraId="5FC2E8F4" w14:textId="7542C5EE" w:rsidR="00A07DCE" w:rsidRDefault="00A07DCE" w:rsidP="001169FF">
      <w:pPr>
        <w:pStyle w:val="G2"/>
        <w:ind w:firstLine="632"/>
      </w:pPr>
      <w:r>
        <w:rPr>
          <w:rFonts w:hint="eastAsia"/>
        </w:rPr>
        <w:t>对飞机机舱消毒时，</w:t>
      </w:r>
      <w:r>
        <w:t>消毒剂种类和剂量按中国民航的有关规定进行。</w:t>
      </w:r>
    </w:p>
    <w:p w14:paraId="536FC031" w14:textId="56A220AA" w:rsidR="00A07DCE" w:rsidRDefault="00A07DCE" w:rsidP="001169FF">
      <w:pPr>
        <w:pStyle w:val="G0"/>
      </w:pPr>
      <w:r>
        <w:rPr>
          <w:rFonts w:hint="eastAsia"/>
        </w:rPr>
        <w:t>“三站一场”</w:t>
      </w:r>
    </w:p>
    <w:p w14:paraId="012CF2B1" w14:textId="25DDF21B" w:rsidR="00A07DCE" w:rsidRDefault="00A07DCE" w:rsidP="001169FF">
      <w:pPr>
        <w:pStyle w:val="G2"/>
        <w:ind w:firstLine="632"/>
      </w:pPr>
      <w:r>
        <w:rPr>
          <w:rFonts w:hint="eastAsia"/>
        </w:rPr>
        <w:t>“三站一场</w:t>
      </w:r>
      <w:r>
        <w:t>”是指火车站（含高铁站）、地铁站、汽车站和飞机场等场所，应做到通风换气良好，定期开窗通风。空调滤网可定期进行清洁消毒，消毒可将滤网浸泡于有效氯含量为</w:t>
      </w:r>
      <w:r>
        <w:lastRenderedPageBreak/>
        <w:t>250mg/L-500mg/L。地面、墙壁可使用含氯消毒液（有效氯含量为250mg/L-500mg/L)拖拭或喷洒消毒。地面消毒先由外向内喷洒一次，喷药量为1OOmL/</w:t>
      </w:r>
      <w:r w:rsidR="00E00FA5">
        <w:rPr>
          <w:rFonts w:ascii="Segoe UI Symbol" w:hAnsi="Segoe UI Symbol" w:cs="Segoe UI Symbol" w:hint="eastAsia"/>
        </w:rPr>
        <w:t>㎡</w:t>
      </w:r>
      <w:r w:rsidR="00E00FA5">
        <w:rPr>
          <w:rFonts w:hint="eastAsia"/>
        </w:rPr>
        <w:t>－</w:t>
      </w:r>
      <w:r>
        <w:t>300</w:t>
      </w:r>
      <w:r w:rsidR="00E00FA5">
        <w:rPr>
          <w:rFonts w:hint="eastAsia"/>
        </w:rPr>
        <w:t>mL</w:t>
      </w:r>
      <w:r w:rsidR="00260A5E">
        <w:rPr>
          <w:rFonts w:hint="eastAsia"/>
        </w:rPr>
        <w:t>/</w:t>
      </w:r>
      <w:r w:rsidR="00E00FA5">
        <w:rPr>
          <w:rFonts w:ascii="Segoe UI Symbol" w:hAnsi="Segoe UI Symbol" w:cs="Segoe UI Symbol" w:hint="eastAsia"/>
        </w:rPr>
        <w:t>㎡</w:t>
      </w:r>
      <w:r>
        <w:t>，待室内消毒完毕后，再由内向外重复喷洒一次。消毒作用时间应不少于30分钟。</w:t>
      </w:r>
    </w:p>
    <w:p w14:paraId="34673071" w14:textId="3E536C28" w:rsidR="00A07DCE" w:rsidRDefault="00A07DCE" w:rsidP="00E00FA5">
      <w:pPr>
        <w:pStyle w:val="G0"/>
      </w:pPr>
      <w:r>
        <w:rPr>
          <w:rFonts w:hint="eastAsia"/>
        </w:rPr>
        <w:t>宾馆、商场、</w:t>
      </w:r>
      <w:r>
        <w:t>影院、写字楼、办公场所等</w:t>
      </w:r>
    </w:p>
    <w:p w14:paraId="75BA251B" w14:textId="4973FE4F" w:rsidR="00A07DCE" w:rsidRDefault="00A07DCE" w:rsidP="00E00FA5">
      <w:pPr>
        <w:pStyle w:val="G2"/>
        <w:ind w:firstLine="632"/>
      </w:pPr>
      <w:r>
        <w:rPr>
          <w:rFonts w:hint="eastAsia"/>
        </w:rPr>
        <w:t>上述公共场所应当加强通风换气，保持室内空气流通，首选自然通风，尽可能打开门窗通风换气，也可采用机械排风。如使用</w:t>
      </w:r>
      <w:r>
        <w:t>空调，应保证空调系统</w:t>
      </w:r>
      <w:proofErr w:type="gramStart"/>
      <w:r>
        <w:t>供风安全</w:t>
      </w:r>
      <w:proofErr w:type="gramEnd"/>
      <w:r>
        <w:t>，保证光用的新双输入，所有排风直接排到室外。未使用空调时应关闭回风通道。应当保持环境整洁卫生，每天定期消毒，并做好清洁消毒记录。对人员接触频繁的物体表面（如电梯间按钮、扶手、门把手等），可用含有效氯250mg/L-500mg/L的含氯消毒剂进行喷洒或擦拭，也可采用消毒湿</w:t>
      </w:r>
      <w:proofErr w:type="gramStart"/>
      <w:r>
        <w:t>巾进行</w:t>
      </w:r>
      <w:proofErr w:type="gramEnd"/>
      <w:r>
        <w:t>擦拭。宾馆、办公场所等卫生洁具可用有效氯含量为500mg/L的含氯消毒剂浸泡或擦拭消毒</w:t>
      </w:r>
      <w:r>
        <w:rPr>
          <w:rFonts w:hint="eastAsia"/>
        </w:rPr>
        <w:t>，作用</w:t>
      </w:r>
      <w:r>
        <w:t>30分钟后，清水冲洗干净，</w:t>
      </w:r>
      <w:r w:rsidR="00F324A9">
        <w:rPr>
          <w:rFonts w:hint="eastAsia"/>
        </w:rPr>
        <w:t>晾</w:t>
      </w:r>
      <w:r>
        <w:t>干待用。当上述场所有疑似或确诊病例发生时，要在专业人员指导下进行消毒处理。</w:t>
      </w:r>
    </w:p>
    <w:p w14:paraId="012E8226" w14:textId="6A7371F6" w:rsidR="00A07DCE" w:rsidRDefault="00A07DCE" w:rsidP="00E00FA5">
      <w:pPr>
        <w:pStyle w:val="G0"/>
      </w:pPr>
      <w:r>
        <w:rPr>
          <w:rFonts w:hint="eastAsia"/>
        </w:rPr>
        <w:t>学校、托幼机构等单位</w:t>
      </w:r>
    </w:p>
    <w:p w14:paraId="704394F0" w14:textId="791192F2" w:rsidR="00A07DCE" w:rsidRDefault="00A07DCE" w:rsidP="00E00FA5">
      <w:pPr>
        <w:pStyle w:val="G2"/>
        <w:ind w:firstLine="632"/>
      </w:pPr>
      <w:r>
        <w:rPr>
          <w:rFonts w:hint="eastAsia"/>
        </w:rPr>
        <w:t>要明确学校、托幼机构等单位消毒工作</w:t>
      </w:r>
      <w:r w:rsidR="00F324A9">
        <w:rPr>
          <w:rFonts w:hint="eastAsia"/>
        </w:rPr>
        <w:t>责</w:t>
      </w:r>
      <w:r>
        <w:rPr>
          <w:rFonts w:hint="eastAsia"/>
        </w:rPr>
        <w:t>任人员，加强各类学习、生活、</w:t>
      </w:r>
      <w:r>
        <w:t>娱乐、工作场所（如教室、音乐室、舞蹈室、阅览室、保育室、宿舍、教研室）的卫生与通风，保持空气流通，保持室内外环境卫生整洁，公共上课场所（如音乐室、舞蹈室、电脑室等）要求一批学生进去消毒一次。课桌面、门把手、开关、</w:t>
      </w:r>
      <w:r>
        <w:lastRenderedPageBreak/>
        <w:t>热水壶把手、洗手盆、坐便器等物体表面，可用含氯消毒剂（有效氯含量为250mg/L-500mg/L)擦拭，消毒作用时间应不少于30分钟。随后用清水擦净。</w:t>
      </w:r>
    </w:p>
    <w:p w14:paraId="6BB5B0AD" w14:textId="366630BB" w:rsidR="00A07DCE" w:rsidRDefault="00A07DCE" w:rsidP="00E00FA5">
      <w:pPr>
        <w:pStyle w:val="G0"/>
      </w:pPr>
      <w:r>
        <w:rPr>
          <w:rFonts w:hint="eastAsia"/>
        </w:rPr>
        <w:t>集中隔离医学观察场所</w:t>
      </w:r>
    </w:p>
    <w:p w14:paraId="3447BB09" w14:textId="15CA69AC" w:rsidR="00A07DCE" w:rsidRDefault="00A07DCE" w:rsidP="00E00FA5">
      <w:pPr>
        <w:pStyle w:val="G2"/>
        <w:ind w:firstLine="632"/>
      </w:pPr>
      <w:r>
        <w:rPr>
          <w:rFonts w:hint="eastAsia"/>
        </w:rPr>
        <w:t>密切接触者集中隔离医学观察场所要加强通风，保持环境卫</w:t>
      </w:r>
      <w:r>
        <w:t>生，集中隔离观察期间不得使用中央空调系统。对居住环境每天湿式清扫，对卫生间、桌椅、水龙头、门把手、台面等物体表面进行消毒，可选用500mg/L</w:t>
      </w:r>
      <w:r w:rsidR="00FC53F1">
        <w:rPr>
          <w:rFonts w:hint="eastAsia"/>
        </w:rPr>
        <w:t>-</w:t>
      </w:r>
      <w:r>
        <w:t>1000mg/L的含氯消毒剂，作用30分钟以上；如地面或墙面有明显污染物，可以用1000mg/L的含氯消毒剂，或2000-5000mg/L的复合季</w:t>
      </w:r>
      <w:r w:rsidR="00B51C98">
        <w:rPr>
          <w:rFonts w:hint="eastAsia"/>
        </w:rPr>
        <w:t>铵</w:t>
      </w:r>
      <w:r>
        <w:t>盐类消毒剂，或70%以上的酒精消毒剂进行擦拭消毒，作用30分钟以上；也可使用同等效果的消毒湿巾擦拭消毒。密</w:t>
      </w:r>
      <w:r w:rsidR="00D33AAF">
        <w:rPr>
          <w:rFonts w:hint="eastAsia"/>
        </w:rPr>
        <w:t>切</w:t>
      </w:r>
      <w:r>
        <w:t>接触者解除观察离开后，对所住房间</w:t>
      </w:r>
      <w:r>
        <w:rPr>
          <w:rFonts w:hint="eastAsia"/>
        </w:rPr>
        <w:t>的物品、地面使用含有效氯</w:t>
      </w:r>
      <w:r>
        <w:t>2000mg/L消毒液进行消毒并开窗通风l小时以上。隔离观察期间内产生的废弃物如口罩、个人卫生相关物品等经过含有效氯1000mg/L-2000mg/L消毒剂喷洒消毒后，垃圾袋扎紧后和其它生活废弃物一起作为生活垃圾处理。</w:t>
      </w:r>
    </w:p>
    <w:p w14:paraId="3EDF082F" w14:textId="0147D66D" w:rsidR="00A07DCE" w:rsidRDefault="00A07DCE" w:rsidP="00E00FA5">
      <w:pPr>
        <w:pStyle w:val="G"/>
        <w:ind w:firstLine="632"/>
      </w:pPr>
      <w:r>
        <w:rPr>
          <w:rFonts w:hint="eastAsia"/>
        </w:rPr>
        <w:t>常见污染物的消毒方法</w:t>
      </w:r>
    </w:p>
    <w:p w14:paraId="0D49CA98" w14:textId="08104936" w:rsidR="00A07DCE" w:rsidRDefault="00A07DCE" w:rsidP="00E00FA5">
      <w:pPr>
        <w:pStyle w:val="G0"/>
      </w:pPr>
      <w:r>
        <w:rPr>
          <w:rFonts w:hint="eastAsia"/>
        </w:rPr>
        <w:t>室内空气</w:t>
      </w:r>
    </w:p>
    <w:p w14:paraId="62EDE2B0" w14:textId="63E911A2" w:rsidR="00A07DCE" w:rsidRDefault="00A07DCE" w:rsidP="00E00FA5">
      <w:pPr>
        <w:pStyle w:val="G2"/>
        <w:ind w:firstLine="632"/>
      </w:pPr>
      <w:r>
        <w:rPr>
          <w:rFonts w:hint="eastAsia"/>
        </w:rPr>
        <w:t>居住过的场所如家庭、医疗机构隔离病房等室内空气的终末消毒可参照《医院空气净化管理规范》</w:t>
      </w:r>
      <w:r>
        <w:t>(WS/T368-2012)，在无人条件下可选择过氧乙酸、二氧化氯、过氧化氢等消毒剂，采用超低容量喷雾法进行消毒。</w:t>
      </w:r>
    </w:p>
    <w:p w14:paraId="5B1E5FFD" w14:textId="1E3DC62D" w:rsidR="00A07DCE" w:rsidRDefault="00A07DCE" w:rsidP="00E00FA5">
      <w:pPr>
        <w:pStyle w:val="G0"/>
      </w:pPr>
      <w:r>
        <w:rPr>
          <w:rFonts w:hint="eastAsia"/>
        </w:rPr>
        <w:lastRenderedPageBreak/>
        <w:t>污染物（患者血液、</w:t>
      </w:r>
      <w:r>
        <w:t>分泌物、呕吐物和排泄物）</w:t>
      </w:r>
    </w:p>
    <w:p w14:paraId="375555E3" w14:textId="444BE992" w:rsidR="00A07DCE" w:rsidRDefault="00A07DCE" w:rsidP="00E00FA5">
      <w:pPr>
        <w:pStyle w:val="G2"/>
        <w:ind w:firstLine="632"/>
      </w:pPr>
      <w:r>
        <w:rPr>
          <w:rFonts w:hint="eastAsia"/>
        </w:rPr>
        <w:t>少量污染物可一用次性吸水材料（如纱布、</w:t>
      </w:r>
      <w:r>
        <w:t>抹布等）沾取5000mg/L-10000mg/L的含氯消毒液（或能达到高水平消毒的消毒湿巾／于巾）小心移除。</w:t>
      </w:r>
    </w:p>
    <w:p w14:paraId="5FCCAB4C" w14:textId="0388777C" w:rsidR="00A07DCE" w:rsidRDefault="00A07DCE" w:rsidP="00E00FA5">
      <w:pPr>
        <w:pStyle w:val="G2"/>
        <w:ind w:firstLine="632"/>
      </w:pPr>
      <w:r>
        <w:rPr>
          <w:rFonts w:hint="eastAsia"/>
        </w:rPr>
        <w:t>大量污染物应使用含吸水成分的消毒粉或漂白粉完全覆盖，</w:t>
      </w:r>
      <w:r>
        <w:t>或用一次性吸水材料完全覆盖后用足量的5000</w:t>
      </w:r>
      <w:r w:rsidR="00E00FA5">
        <w:rPr>
          <w:rFonts w:hint="eastAsia"/>
        </w:rPr>
        <w:t>m</w:t>
      </w:r>
      <w:r>
        <w:t>g/L-10000</w:t>
      </w:r>
      <w:r w:rsidR="00E00FA5">
        <w:rPr>
          <w:rFonts w:hint="eastAsia"/>
        </w:rPr>
        <w:t>m</w:t>
      </w:r>
      <w:r>
        <w:t>g/L的含氯消毒液浇在吸水材料上，作用30分钟以上（或能达到高水平消毒的消毒干巾），小心清除干净。清除过程中避免接触污染物，清理的污染物按医疗废物集中处置。患者的排泄物、分泌物、呕吐物等应有专门容器收集，用含20000mg/L含氯消毒剂，按粪、</w:t>
      </w:r>
      <w:proofErr w:type="gramStart"/>
      <w:r>
        <w:t>药比例</w:t>
      </w:r>
      <w:proofErr w:type="gramEnd"/>
      <w:r>
        <w:t>1:2浸泡消毒2小时。</w:t>
      </w:r>
    </w:p>
    <w:p w14:paraId="49D4678A" w14:textId="6F6367F1" w:rsidR="00A07DCE" w:rsidRDefault="00A07DCE" w:rsidP="00E00FA5">
      <w:pPr>
        <w:pStyle w:val="G2"/>
        <w:ind w:firstLine="632"/>
      </w:pPr>
      <w:r>
        <w:rPr>
          <w:rFonts w:hint="eastAsia"/>
        </w:rPr>
        <w:t>清除污染物后，</w:t>
      </w:r>
      <w:r>
        <w:t>应对污染的环境物体表面进行消毒。盛放污染物的容器可用含有效氯5000mg/L的消毒剂溶液浸泡消毒30分钟，然后清洗于净。</w:t>
      </w:r>
    </w:p>
    <w:p w14:paraId="7494E64E" w14:textId="1BD3403B" w:rsidR="00A07DCE" w:rsidRDefault="00A07DCE" w:rsidP="00E00FA5">
      <w:pPr>
        <w:pStyle w:val="G0"/>
      </w:pPr>
      <w:r>
        <w:rPr>
          <w:rFonts w:hint="eastAsia"/>
        </w:rPr>
        <w:t>地面、</w:t>
      </w:r>
      <w:r>
        <w:t>墙壁</w:t>
      </w:r>
    </w:p>
    <w:p w14:paraId="0F5441FD" w14:textId="25C98EA8" w:rsidR="00A07DCE" w:rsidRDefault="00A07DCE" w:rsidP="00E00FA5">
      <w:pPr>
        <w:pStyle w:val="G2"/>
        <w:ind w:firstLine="632"/>
      </w:pPr>
      <w:r>
        <w:rPr>
          <w:rFonts w:hint="eastAsia"/>
        </w:rPr>
        <w:t>有肉眼可见污染物时，应</w:t>
      </w:r>
      <w:proofErr w:type="gramStart"/>
      <w:r>
        <w:rPr>
          <w:rFonts w:hint="eastAsia"/>
        </w:rPr>
        <w:t>先完全</w:t>
      </w:r>
      <w:proofErr w:type="gramEnd"/>
      <w:r>
        <w:rPr>
          <w:rFonts w:hint="eastAsia"/>
        </w:rPr>
        <w:t>清除污染物再消毒。</w:t>
      </w:r>
      <w:r>
        <w:t>无肉眼可见污染物时，可用1000mg/L的含氯消毒液或500mg/L的二氧化氯消毒剂擦拭或喷洒消毒。地面消毒先由外向内喷洒一次，喷药量为1OOmL/</w:t>
      </w:r>
      <w:r w:rsidR="00E00FA5">
        <w:rPr>
          <w:rFonts w:ascii="Segoe UI Symbol" w:hAnsi="Segoe UI Symbol" w:cs="Segoe UI Symbol" w:hint="eastAsia"/>
        </w:rPr>
        <w:t>㎡</w:t>
      </w:r>
      <w:r w:rsidR="00417DFA">
        <w:rPr>
          <w:rFonts w:hint="eastAsia"/>
        </w:rPr>
        <w:t>－</w:t>
      </w:r>
      <w:r>
        <w:t>300mL/</w:t>
      </w:r>
      <w:r w:rsidR="00E00FA5">
        <w:rPr>
          <w:rFonts w:ascii="Segoe UI Symbol" w:hAnsi="Segoe UI Symbol" w:cs="Segoe UI Symbol" w:hint="eastAsia"/>
        </w:rPr>
        <w:t>㎡</w:t>
      </w:r>
      <w:r>
        <w:t>,待室内消毒完毕后，再由内向外重复喷洒一次。消毒作用时间应不少于30分钟。</w:t>
      </w:r>
    </w:p>
    <w:p w14:paraId="2E743FEF" w14:textId="38DAC6DC" w:rsidR="00A07DCE" w:rsidRDefault="00A07DCE" w:rsidP="00E00FA5">
      <w:pPr>
        <w:pStyle w:val="G0"/>
      </w:pPr>
      <w:r>
        <w:rPr>
          <w:rFonts w:hint="eastAsia"/>
        </w:rPr>
        <w:t>物体表面</w:t>
      </w:r>
    </w:p>
    <w:p w14:paraId="3CC57011" w14:textId="2F003940" w:rsidR="00A07DCE" w:rsidRDefault="00A07DCE" w:rsidP="00E00FA5">
      <w:pPr>
        <w:pStyle w:val="G2"/>
        <w:ind w:firstLine="632"/>
      </w:pPr>
      <w:r>
        <w:rPr>
          <w:rFonts w:hint="eastAsia"/>
        </w:rPr>
        <w:t>诊疗设施设备表面以及床围栏、</w:t>
      </w:r>
      <w:r>
        <w:t>床头柜、家具、门把手、家</w:t>
      </w:r>
      <w:r>
        <w:lastRenderedPageBreak/>
        <w:t>居用品等有肉眼可见污染物时，应</w:t>
      </w:r>
      <w:proofErr w:type="gramStart"/>
      <w:r>
        <w:t>先完全</w:t>
      </w:r>
      <w:proofErr w:type="gramEnd"/>
      <w:r>
        <w:t>清除污染物再消毒。无肉眼可见污染物时，用1000mg/L的含氯消毒液或500mg/L的二氧化氯消毒剂进行喷洒、擦拭或浸泡消毒，作用30分钟后清水擦拭于净。</w:t>
      </w:r>
    </w:p>
    <w:p w14:paraId="7D691783" w14:textId="4031BA5F" w:rsidR="00A07DCE" w:rsidRDefault="00A07DCE" w:rsidP="00E00FA5">
      <w:pPr>
        <w:pStyle w:val="G0"/>
      </w:pPr>
      <w:r>
        <w:rPr>
          <w:rFonts w:hint="eastAsia"/>
        </w:rPr>
        <w:t>衣服、</w:t>
      </w:r>
      <w:r>
        <w:t>被褥等纺织品</w:t>
      </w:r>
    </w:p>
    <w:p w14:paraId="43B7E68A" w14:textId="314CD0EA" w:rsidR="00A07DCE" w:rsidRDefault="00A07DCE" w:rsidP="00E00FA5">
      <w:pPr>
        <w:pStyle w:val="G2"/>
        <w:ind w:firstLine="632"/>
      </w:pPr>
      <w:r>
        <w:rPr>
          <w:rFonts w:hint="eastAsia"/>
        </w:rPr>
        <w:t>在收集时应避免产生气溶胶，建议均按医疗废物集中焚烧处理。</w:t>
      </w:r>
      <w:r>
        <w:t>无肉眼可见污染物时，若需重复使用，可用流通蒸汽或煮沸消毒30分钟；或先用500mg/L的含氯消毒液浸泡30分钟，然后按常规清洗；或采用水溶性包装袋盛装后直接投入洗衣机中，同时进行洗涤消毒30分钟，并保持500mg/L的有效氯含量；贵重衣物可选用环氧乙</w:t>
      </w:r>
      <w:r w:rsidR="00417DFA">
        <w:rPr>
          <w:rFonts w:hint="eastAsia"/>
        </w:rPr>
        <w:t>烷</w:t>
      </w:r>
      <w:r>
        <w:t>方法进行消毒处理。</w:t>
      </w:r>
    </w:p>
    <w:p w14:paraId="01140FFB" w14:textId="43C85072" w:rsidR="00A07DCE" w:rsidRDefault="00A07DCE" w:rsidP="00E00FA5">
      <w:pPr>
        <w:pStyle w:val="G0"/>
      </w:pPr>
      <w:r>
        <w:rPr>
          <w:rFonts w:hint="eastAsia"/>
        </w:rPr>
        <w:t>手卫生</w:t>
      </w:r>
    </w:p>
    <w:p w14:paraId="79B5CD79" w14:textId="402A995E" w:rsidR="00A07DCE" w:rsidRDefault="00A07DCE" w:rsidP="00E00FA5">
      <w:pPr>
        <w:pStyle w:val="G2"/>
        <w:ind w:firstLine="632"/>
      </w:pPr>
      <w:r>
        <w:rPr>
          <w:rFonts w:hint="eastAsia"/>
        </w:rPr>
        <w:t>参与现场工作的所有人员均应加强手卫生措施，可选用有效的含</w:t>
      </w:r>
      <w:proofErr w:type="gramStart"/>
      <w:r>
        <w:rPr>
          <w:rFonts w:hint="eastAsia"/>
        </w:rPr>
        <w:t>醇速于手</w:t>
      </w:r>
      <w:proofErr w:type="gramEnd"/>
      <w:r>
        <w:rPr>
          <w:rFonts w:hint="eastAsia"/>
        </w:rPr>
        <w:t>消毒剂，特殊条件下，也可使用含氯或过氧化氢手</w:t>
      </w:r>
      <w:r>
        <w:t>消毒剂；有肉眼可见污染物时应使用洗手液在流动水下洗手，然后消毒。</w:t>
      </w:r>
    </w:p>
    <w:p w14:paraId="4E988B20" w14:textId="06FF8578" w:rsidR="00A07DCE" w:rsidRDefault="00A07DCE" w:rsidP="00E00FA5">
      <w:pPr>
        <w:pStyle w:val="G0"/>
      </w:pPr>
      <w:r>
        <w:rPr>
          <w:rFonts w:hint="eastAsia"/>
        </w:rPr>
        <w:t>皮肤、</w:t>
      </w:r>
      <w:r>
        <w:t>粘膜</w:t>
      </w:r>
    </w:p>
    <w:p w14:paraId="4D1E2CDB" w14:textId="74954081" w:rsidR="00A07DCE" w:rsidRDefault="00A07DCE" w:rsidP="00E00FA5">
      <w:pPr>
        <w:pStyle w:val="G2"/>
        <w:ind w:firstLine="632"/>
      </w:pPr>
      <w:r>
        <w:rPr>
          <w:rFonts w:hint="eastAsia"/>
        </w:rPr>
        <w:t>皮肤被污染物污染时，应立即清除污染物，再用一</w:t>
      </w:r>
      <w:r>
        <w:t>次性吸水材料沾取0.5％</w:t>
      </w:r>
      <w:r w:rsidR="00DC17D1">
        <w:rPr>
          <w:rFonts w:hint="eastAsia"/>
        </w:rPr>
        <w:t>碘</w:t>
      </w:r>
      <w:r>
        <w:t>伏或过氧化氢消毒剂擦拭消毒3分钟以上，使用清水清洗干净；粘膜应用大量生理盐水冲洗或0.05％</w:t>
      </w:r>
      <w:r w:rsidR="0082549A">
        <w:rPr>
          <w:rFonts w:hint="eastAsia"/>
        </w:rPr>
        <w:t>碘</w:t>
      </w:r>
      <w:r>
        <w:t>伏冲洗消毒。</w:t>
      </w:r>
    </w:p>
    <w:p w14:paraId="19ABAC6C" w14:textId="795C4DC0" w:rsidR="00A07DCE" w:rsidRDefault="00A07DCE" w:rsidP="006B01C0">
      <w:pPr>
        <w:pStyle w:val="G0"/>
      </w:pPr>
      <w:r>
        <w:rPr>
          <w:rFonts w:hint="eastAsia"/>
        </w:rPr>
        <w:t>餐具、</w:t>
      </w:r>
      <w:r>
        <w:t>炊具</w:t>
      </w:r>
    </w:p>
    <w:p w14:paraId="6A025D0F" w14:textId="2E38AC84" w:rsidR="00A07DCE" w:rsidRDefault="00DC17D1" w:rsidP="006B01C0">
      <w:pPr>
        <w:pStyle w:val="G2"/>
        <w:ind w:firstLine="632"/>
      </w:pPr>
      <w:r>
        <w:rPr>
          <w:rFonts w:hint="eastAsia"/>
        </w:rPr>
        <w:lastRenderedPageBreak/>
        <w:t>餐</w:t>
      </w:r>
      <w:r w:rsidR="00A07DCE">
        <w:rPr>
          <w:rFonts w:hint="eastAsia"/>
        </w:rPr>
        <w:t>（饮）具清除食物残渣后，</w:t>
      </w:r>
      <w:r w:rsidR="00A07DCE">
        <w:t>煮沸消毒30分钟，也可用有效氯为500mg/L含氯消毒液浸泡30分钟后，再用清水洗净。</w:t>
      </w:r>
    </w:p>
    <w:p w14:paraId="77B900A2" w14:textId="0D522F60" w:rsidR="00A07DCE" w:rsidRDefault="00A07DCE" w:rsidP="006B01C0">
      <w:pPr>
        <w:pStyle w:val="G"/>
        <w:ind w:firstLine="632"/>
      </w:pPr>
      <w:r>
        <w:rPr>
          <w:rFonts w:hint="eastAsia"/>
        </w:rPr>
        <w:t>注意事项</w:t>
      </w:r>
    </w:p>
    <w:p w14:paraId="0F5A2E2E" w14:textId="77777777" w:rsidR="00A07DCE" w:rsidRDefault="00A07DCE" w:rsidP="006B01C0">
      <w:pPr>
        <w:pStyle w:val="G2"/>
        <w:ind w:firstLine="632"/>
      </w:pPr>
      <w:r>
        <w:rPr>
          <w:rFonts w:hint="eastAsia"/>
        </w:rPr>
        <w:t>消毒工作应在当地疾病预防控制机构的指导下</w:t>
      </w:r>
      <w:bookmarkStart w:id="0" w:name="_GoBack"/>
      <w:bookmarkEnd w:id="0"/>
      <w:r>
        <w:rPr>
          <w:rFonts w:hint="eastAsia"/>
        </w:rPr>
        <w:t>，由有关单位及时进行消毒，或根据本单位消毒工作需要委托具有资质的第三</w:t>
      </w:r>
      <w:proofErr w:type="gramStart"/>
      <w:r>
        <w:rPr>
          <w:rFonts w:hint="eastAsia"/>
        </w:rPr>
        <w:t>方专业</w:t>
      </w:r>
      <w:proofErr w:type="gramEnd"/>
      <w:r>
        <w:rPr>
          <w:rFonts w:hint="eastAsia"/>
        </w:rPr>
        <w:t>消毒机构进行。工作人员开展消毒时须采取正确的消毒方法并做好个人防护。</w:t>
      </w:r>
    </w:p>
    <w:sectPr w:rsidR="00A07DCE" w:rsidSect="00B350A4">
      <w:headerReference w:type="even" r:id="rId8"/>
      <w:headerReference w:type="default" r:id="rId9"/>
      <w:footerReference w:type="even" r:id="rId10"/>
      <w:footerReference w:type="default" r:id="rId11"/>
      <w:pgSz w:w="11906" w:h="16838" w:code="9"/>
      <w:pgMar w:top="2098" w:right="1474" w:bottom="1985" w:left="1588" w:header="851" w:footer="1389" w:gutter="0"/>
      <w:pgNumType w:fmt="decimalFullWidth"/>
      <w:cols w:space="425"/>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BABBA" w14:textId="77777777" w:rsidR="009C4E90" w:rsidRDefault="009C4E90" w:rsidP="00763555">
      <w:r>
        <w:separator/>
      </w:r>
    </w:p>
  </w:endnote>
  <w:endnote w:type="continuationSeparator" w:id="0">
    <w:p w14:paraId="61EF6232" w14:textId="77777777" w:rsidR="009C4E90" w:rsidRDefault="009C4E90" w:rsidP="0076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6DACCBF6-CB71-4B40-9FC0-2235039BDC96}"/>
  </w:font>
  <w:font w:name="楷体_GB2312">
    <w:altName w:val="楷体"/>
    <w:panose1 w:val="02010609030101010101"/>
    <w:charset w:val="86"/>
    <w:family w:val="modern"/>
    <w:pitch w:val="fixed"/>
    <w:sig w:usb0="00000001" w:usb1="080E0000" w:usb2="00000010" w:usb3="00000000" w:csb0="00040000" w:csb1="00000000"/>
    <w:embedRegular r:id="rId2" w:subsetted="1" w:fontKey="{0B73E5D6-E9C3-4E3F-B7DB-96F229E91CC0}"/>
  </w:font>
  <w:font w:name="仿宋_GB2312">
    <w:panose1 w:val="02010609030101010101"/>
    <w:charset w:val="86"/>
    <w:family w:val="modern"/>
    <w:pitch w:val="fixed"/>
    <w:sig w:usb0="00000001" w:usb1="080E0000" w:usb2="00000010" w:usb3="00000000" w:csb0="00040000" w:csb1="00000000"/>
    <w:embedRegular r:id="rId3" w:subsetted="1" w:fontKey="{311A3657-207D-4387-AD6D-56032C42EC62}"/>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F2A7B35F-9F79-4E18-A533-E4A4CFB85078}"/>
  </w:font>
  <w:font w:name="Segoe UI Symbol">
    <w:panose1 w:val="020B0502040204020203"/>
    <w:charset w:val="00"/>
    <w:family w:val="swiss"/>
    <w:pitch w:val="variable"/>
    <w:sig w:usb0="800001E3" w:usb1="1200FFEF" w:usb2="00040000" w:usb3="00000000" w:csb0="00000001" w:csb1="00000000"/>
    <w:embedRegular r:id="rId5" w:fontKey="{000B58FB-38D5-40F9-B611-19A994D5FE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729646"/>
      <w:docPartObj>
        <w:docPartGallery w:val="Page Numbers (Bottom of Page)"/>
        <w:docPartUnique/>
      </w:docPartObj>
    </w:sdtPr>
    <w:sdtEndPr>
      <w:rPr>
        <w:rFonts w:ascii="宋体" w:hAnsi="宋体"/>
        <w:sz w:val="28"/>
        <w:szCs w:val="28"/>
      </w:rPr>
    </w:sdtEndPr>
    <w:sdtContent>
      <w:p w14:paraId="4CDA72E9" w14:textId="77777777" w:rsidR="00235D89" w:rsidRPr="0025047B" w:rsidRDefault="00B350A4" w:rsidP="00B350A4">
        <w:pPr>
          <w:pStyle w:val="a4"/>
          <w:adjustRightInd w:val="0"/>
          <w:spacing w:after="0" w:line="240" w:lineRule="auto"/>
          <w:ind w:leftChars="100" w:left="320"/>
          <w:rPr>
            <w:rFonts w:ascii="宋体" w:hAnsi="宋体"/>
            <w:sz w:val="28"/>
            <w:szCs w:val="28"/>
          </w:rPr>
        </w:pPr>
        <w:r w:rsidRPr="0025047B">
          <w:rPr>
            <w:rFonts w:ascii="宋体" w:hAnsi="宋体" w:hint="eastAsia"/>
            <w:sz w:val="28"/>
            <w:szCs w:val="28"/>
          </w:rPr>
          <w:t>－</w:t>
        </w:r>
        <w:r w:rsidR="00235D89" w:rsidRPr="0025047B">
          <w:rPr>
            <w:rFonts w:ascii="宋体" w:hAnsi="宋体"/>
            <w:sz w:val="28"/>
            <w:szCs w:val="28"/>
          </w:rPr>
          <w:fldChar w:fldCharType="begin"/>
        </w:r>
        <w:r w:rsidR="00235D89" w:rsidRPr="0025047B">
          <w:rPr>
            <w:rFonts w:ascii="宋体" w:hAnsi="宋体"/>
            <w:sz w:val="28"/>
            <w:szCs w:val="28"/>
          </w:rPr>
          <w:instrText>PAGE   \* MERGEFORMAT</w:instrText>
        </w:r>
        <w:r w:rsidR="00235D89" w:rsidRPr="0025047B">
          <w:rPr>
            <w:rFonts w:ascii="宋体" w:hAnsi="宋体"/>
            <w:sz w:val="28"/>
            <w:szCs w:val="28"/>
          </w:rPr>
          <w:fldChar w:fldCharType="separate"/>
        </w:r>
        <w:r w:rsidRPr="0025047B">
          <w:rPr>
            <w:rFonts w:ascii="宋体" w:hAnsi="宋体" w:hint="eastAsia"/>
            <w:noProof/>
            <w:sz w:val="28"/>
            <w:szCs w:val="28"/>
            <w:lang w:val="zh-CN"/>
          </w:rPr>
          <w:t>２</w:t>
        </w:r>
        <w:r w:rsidR="00235D89" w:rsidRPr="0025047B">
          <w:rPr>
            <w:rFonts w:ascii="宋体" w:hAnsi="宋体"/>
            <w:sz w:val="28"/>
            <w:szCs w:val="28"/>
          </w:rPr>
          <w:fldChar w:fldCharType="end"/>
        </w:r>
        <w:r w:rsidRPr="0025047B">
          <w:rPr>
            <w:rFonts w:ascii="宋体" w:hAnsi="宋体"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443887"/>
      <w:docPartObj>
        <w:docPartGallery w:val="Page Numbers (Bottom of Page)"/>
        <w:docPartUnique/>
      </w:docPartObj>
    </w:sdtPr>
    <w:sdtEndPr>
      <w:rPr>
        <w:rFonts w:ascii="宋体" w:hAnsi="宋体"/>
        <w:sz w:val="28"/>
        <w:szCs w:val="28"/>
      </w:rPr>
    </w:sdtEndPr>
    <w:sdtContent>
      <w:p w14:paraId="3C22B508" w14:textId="77777777" w:rsidR="00CA168E" w:rsidRPr="0025047B" w:rsidRDefault="00235D89" w:rsidP="00B350A4">
        <w:pPr>
          <w:pStyle w:val="a4"/>
          <w:adjustRightInd w:val="0"/>
          <w:spacing w:after="0" w:line="240" w:lineRule="auto"/>
          <w:ind w:rightChars="100" w:right="320"/>
          <w:jc w:val="right"/>
          <w:rPr>
            <w:rFonts w:ascii="宋体" w:hAnsi="宋体"/>
            <w:sz w:val="28"/>
            <w:szCs w:val="28"/>
          </w:rPr>
        </w:pPr>
        <w:r w:rsidRPr="0025047B">
          <w:rPr>
            <w:rFonts w:ascii="宋体" w:hAnsi="宋体" w:hint="eastAsia"/>
            <w:sz w:val="28"/>
            <w:szCs w:val="28"/>
          </w:rPr>
          <w:t>－</w:t>
        </w:r>
        <w:r w:rsidR="00CA168E" w:rsidRPr="0025047B">
          <w:rPr>
            <w:rFonts w:ascii="宋体" w:hAnsi="宋体"/>
            <w:sz w:val="28"/>
            <w:szCs w:val="28"/>
          </w:rPr>
          <w:fldChar w:fldCharType="begin"/>
        </w:r>
        <w:r w:rsidR="00CA168E" w:rsidRPr="0025047B">
          <w:rPr>
            <w:rFonts w:ascii="宋体" w:hAnsi="宋体"/>
            <w:sz w:val="28"/>
            <w:szCs w:val="28"/>
          </w:rPr>
          <w:instrText>PAGE   \* MERGEFORMAT</w:instrText>
        </w:r>
        <w:r w:rsidR="00CA168E" w:rsidRPr="0025047B">
          <w:rPr>
            <w:rFonts w:ascii="宋体" w:hAnsi="宋体"/>
            <w:sz w:val="28"/>
            <w:szCs w:val="28"/>
          </w:rPr>
          <w:fldChar w:fldCharType="separate"/>
        </w:r>
        <w:r w:rsidR="00CA796D" w:rsidRPr="0025047B">
          <w:rPr>
            <w:rFonts w:ascii="宋体" w:hAnsi="宋体"/>
            <w:noProof/>
            <w:sz w:val="28"/>
            <w:szCs w:val="28"/>
            <w:lang w:val="zh-CN"/>
          </w:rPr>
          <w:t>１</w:t>
        </w:r>
        <w:r w:rsidR="00CA168E" w:rsidRPr="0025047B">
          <w:rPr>
            <w:rFonts w:ascii="宋体" w:hAnsi="宋体"/>
            <w:sz w:val="28"/>
            <w:szCs w:val="28"/>
          </w:rPr>
          <w:fldChar w:fldCharType="end"/>
        </w:r>
        <w:r w:rsidRPr="0025047B">
          <w:rPr>
            <w:rFonts w:ascii="宋体" w:hAnsi="宋体" w:hint="eastAsia"/>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57EA0" w14:textId="77777777" w:rsidR="009C4E90" w:rsidRDefault="009C4E90" w:rsidP="00763555">
      <w:r>
        <w:separator/>
      </w:r>
    </w:p>
  </w:footnote>
  <w:footnote w:type="continuationSeparator" w:id="0">
    <w:p w14:paraId="3D869C2D" w14:textId="77777777" w:rsidR="009C4E90" w:rsidRDefault="009C4E90" w:rsidP="00763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7F5C" w14:textId="77777777" w:rsidR="002730E4" w:rsidRDefault="002730E4" w:rsidP="002730E4">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CA02" w14:textId="77777777" w:rsidR="002730E4" w:rsidRDefault="002730E4" w:rsidP="002730E4">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13A40"/>
    <w:multiLevelType w:val="hybridMultilevel"/>
    <w:tmpl w:val="C2DE58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677E6F"/>
    <w:multiLevelType w:val="hybridMultilevel"/>
    <w:tmpl w:val="BC7EA1F6"/>
    <w:lvl w:ilvl="0" w:tplc="447A8620">
      <w:start w:val="1"/>
      <w:numFmt w:val="chineseCountingThousand"/>
      <w:suff w:val="nothing"/>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15:restartNumberingAfterBreak="0">
    <w:nsid w:val="1482775B"/>
    <w:multiLevelType w:val="multilevel"/>
    <w:tmpl w:val="553072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725378"/>
    <w:multiLevelType w:val="hybridMultilevel"/>
    <w:tmpl w:val="98A69E1A"/>
    <w:lvl w:ilvl="0" w:tplc="45EA7FC8">
      <w:start w:val="1"/>
      <w:numFmt w:val="chineseCountingThousand"/>
      <w:pStyle w:val="a"/>
      <w:suff w:val="nothing"/>
      <w:lvlText w:val="(%1)"/>
      <w:lvlJc w:val="left"/>
      <w:pPr>
        <w:ind w:left="0" w:firstLine="4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248B2D4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895183E"/>
    <w:multiLevelType w:val="hybridMultilevel"/>
    <w:tmpl w:val="8250C844"/>
    <w:lvl w:ilvl="0" w:tplc="9B021A9C">
      <w:start w:val="1"/>
      <w:numFmt w:val="chineseCountingThousand"/>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6" w15:restartNumberingAfterBreak="0">
    <w:nsid w:val="30D767A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AA32ED3"/>
    <w:multiLevelType w:val="hybridMultilevel"/>
    <w:tmpl w:val="3CCCD7A0"/>
    <w:lvl w:ilvl="0" w:tplc="476447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C9542D7"/>
    <w:multiLevelType w:val="hybridMultilevel"/>
    <w:tmpl w:val="878CAFD6"/>
    <w:lvl w:ilvl="0" w:tplc="53C4DD9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15:restartNumberingAfterBreak="0">
    <w:nsid w:val="51B723B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57121CC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8C6609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59334A98"/>
    <w:multiLevelType w:val="multilevel"/>
    <w:tmpl w:val="4190A01E"/>
    <w:lvl w:ilvl="0">
      <w:start w:val="1"/>
      <w:numFmt w:val="chineseCountingThousand"/>
      <w:lvlText w:val="(%1)"/>
      <w:lvlJc w:val="left"/>
      <w:pPr>
        <w:ind w:left="1340" w:hanging="420"/>
      </w:pPr>
      <w:rPr>
        <w:rFonts w:ascii="楷体" w:eastAsia="楷体" w:hint="eastAsia"/>
        <w:b w:val="0"/>
        <w:i w:val="0"/>
        <w:caps w:val="0"/>
        <w:strike w:val="0"/>
        <w:dstrike w:val="0"/>
        <w:vanish w:val="0"/>
        <w:sz w:val="32"/>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278623D"/>
    <w:multiLevelType w:val="hybridMultilevel"/>
    <w:tmpl w:val="94DA13C6"/>
    <w:lvl w:ilvl="0" w:tplc="8B104A80">
      <w:start w:val="1"/>
      <w:numFmt w:val="chineseCountingThousand"/>
      <w:suff w:val="nothing"/>
      <w:lvlText w:val="(%1)"/>
      <w:lvlJc w:val="left"/>
      <w:pPr>
        <w:ind w:left="400" w:hanging="400"/>
      </w:pPr>
      <w:rPr>
        <w:rFonts w:ascii="楷体" w:eastAsia="楷体" w:hint="eastAsia"/>
        <w:b w:val="0"/>
        <w:i w:val="0"/>
        <w:caps w:val="0"/>
        <w:strike w:val="0"/>
        <w:dstrike w:val="0"/>
        <w:vanish w:val="0"/>
        <w:sz w:val="32"/>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0408B8"/>
    <w:multiLevelType w:val="multilevel"/>
    <w:tmpl w:val="570A7D9E"/>
    <w:lvl w:ilvl="0">
      <w:start w:val="1"/>
      <w:numFmt w:val="chineseCountingThousand"/>
      <w:pStyle w:val="G"/>
      <w:suff w:val="nothing"/>
      <w:lvlText w:val="%1、"/>
      <w:lvlJc w:val="left"/>
      <w:pPr>
        <w:ind w:left="0" w:firstLine="640"/>
      </w:pPr>
      <w:rPr>
        <w:rFonts w:ascii="黑体" w:eastAsia="黑体" w:hint="eastAsia"/>
        <w:b w:val="0"/>
        <w:i w:val="0"/>
        <w:sz w:val="32"/>
      </w:rPr>
    </w:lvl>
    <w:lvl w:ilvl="1">
      <w:start w:val="1"/>
      <w:numFmt w:val="chineseCountingThousand"/>
      <w:pStyle w:val="G0"/>
      <w:suff w:val="nothing"/>
      <w:lvlText w:val="（%2）"/>
      <w:lvlJc w:val="left"/>
      <w:pPr>
        <w:ind w:left="0" w:firstLine="640"/>
      </w:pPr>
      <w:rPr>
        <w:rFonts w:ascii="楷体_GB2312" w:eastAsia="楷体_GB2312" w:hint="eastAsia"/>
        <w:b w:val="0"/>
        <w:i w:val="0"/>
        <w:sz w:val="32"/>
      </w:rPr>
    </w:lvl>
    <w:lvl w:ilvl="2">
      <w:start w:val="1"/>
      <w:numFmt w:val="decimal"/>
      <w:pStyle w:val="G1"/>
      <w:suff w:val="nothing"/>
      <w:lvlText w:val="%3."/>
      <w:lvlJc w:val="left"/>
      <w:pPr>
        <w:ind w:left="0" w:firstLine="640"/>
      </w:pPr>
      <w:rPr>
        <w:rFonts w:eastAsia="仿宋_GB2312" w:hint="eastAsia"/>
        <w:b w:val="0"/>
        <w:i w:val="0"/>
        <w:sz w:val="32"/>
      </w:rPr>
    </w:lvl>
    <w:lvl w:ilvl="3">
      <w:start w:val="1"/>
      <w:numFmt w:val="decimal"/>
      <w:lvlText w:val="%1.%2.%3.%4"/>
      <w:lvlJc w:val="left"/>
      <w:pPr>
        <w:tabs>
          <w:tab w:val="num" w:pos="397"/>
        </w:tabs>
        <w:ind w:left="0" w:firstLine="0"/>
      </w:pPr>
      <w:rPr>
        <w:rFonts w:hint="eastAsia"/>
      </w:rPr>
    </w:lvl>
    <w:lvl w:ilvl="4">
      <w:start w:val="1"/>
      <w:numFmt w:val="decimal"/>
      <w:lvlText w:val="%1.%2.%3.%4.%5"/>
      <w:lvlJc w:val="left"/>
      <w:pPr>
        <w:tabs>
          <w:tab w:val="num" w:pos="397"/>
        </w:tabs>
        <w:ind w:left="0" w:firstLine="0"/>
      </w:pPr>
      <w:rPr>
        <w:rFonts w:hint="eastAsia"/>
      </w:rPr>
    </w:lvl>
    <w:lvl w:ilvl="5">
      <w:start w:val="1"/>
      <w:numFmt w:val="decimal"/>
      <w:lvlText w:val="%1.%2.%3.%4.%5.%6"/>
      <w:lvlJc w:val="left"/>
      <w:pPr>
        <w:tabs>
          <w:tab w:val="num" w:pos="397"/>
        </w:tabs>
        <w:ind w:left="0" w:firstLine="0"/>
      </w:pPr>
      <w:rPr>
        <w:rFonts w:hint="eastAsia"/>
      </w:rPr>
    </w:lvl>
    <w:lvl w:ilvl="6">
      <w:start w:val="1"/>
      <w:numFmt w:val="decimal"/>
      <w:lvlText w:val="%1.%2.%3.%4.%5.%6.%7"/>
      <w:lvlJc w:val="left"/>
      <w:pPr>
        <w:tabs>
          <w:tab w:val="num" w:pos="397"/>
        </w:tabs>
        <w:ind w:left="0" w:firstLine="0"/>
      </w:pPr>
      <w:rPr>
        <w:rFonts w:hint="eastAsia"/>
      </w:rPr>
    </w:lvl>
    <w:lvl w:ilvl="7">
      <w:start w:val="1"/>
      <w:numFmt w:val="decimal"/>
      <w:lvlText w:val="%1.%2.%3.%4.%5.%6.%7.%8"/>
      <w:lvlJc w:val="left"/>
      <w:pPr>
        <w:tabs>
          <w:tab w:val="num" w:pos="397"/>
        </w:tabs>
        <w:ind w:left="0" w:firstLine="0"/>
      </w:pPr>
      <w:rPr>
        <w:rFonts w:hint="eastAsia"/>
      </w:rPr>
    </w:lvl>
    <w:lvl w:ilvl="8">
      <w:start w:val="1"/>
      <w:numFmt w:val="decimal"/>
      <w:lvlText w:val="%1.%2.%3.%4.%5.%6.%7.%8.%9"/>
      <w:lvlJc w:val="left"/>
      <w:pPr>
        <w:tabs>
          <w:tab w:val="num" w:pos="397"/>
        </w:tabs>
        <w:ind w:left="0" w:firstLine="0"/>
      </w:pPr>
      <w:rPr>
        <w:rFonts w:hint="eastAsia"/>
      </w:rPr>
    </w:lvl>
  </w:abstractNum>
  <w:abstractNum w:abstractNumId="15" w15:restartNumberingAfterBreak="0">
    <w:nsid w:val="7E1C5E0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8"/>
  </w:num>
  <w:num w:numId="12">
    <w:abstractNumId w:val="1"/>
  </w:num>
  <w:num w:numId="13">
    <w:abstractNumId w:val="3"/>
  </w:num>
  <w:num w:numId="14">
    <w:abstractNumId w:val="3"/>
    <w:lvlOverride w:ilvl="0">
      <w:startOverride w:val="1"/>
    </w:lvlOverride>
  </w:num>
  <w:num w:numId="15">
    <w:abstractNumId w:val="3"/>
    <w:lvlOverride w:ilvl="0">
      <w:startOverride w:val="1"/>
    </w:lvlOverride>
  </w:num>
  <w:num w:numId="16">
    <w:abstractNumId w:val="7"/>
  </w:num>
  <w:num w:numId="17">
    <w:abstractNumId w:val="15"/>
  </w:num>
  <w:num w:numId="18">
    <w:abstractNumId w:val="0"/>
  </w:num>
  <w:num w:numId="19">
    <w:abstractNumId w:val="3"/>
    <w:lvlOverride w:ilvl="0">
      <w:startOverride w:val="1"/>
    </w:lvlOverride>
  </w:num>
  <w:num w:numId="20">
    <w:abstractNumId w:val="3"/>
    <w:lvlOverride w:ilvl="0">
      <w:startOverride w:val="1"/>
    </w:lvlOverride>
  </w:num>
  <w:num w:numId="21">
    <w:abstractNumId w:val="10"/>
  </w:num>
  <w:num w:numId="22">
    <w:abstractNumId w:val="6"/>
  </w:num>
  <w:num w:numId="23">
    <w:abstractNumId w:val="11"/>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5"/>
  </w:num>
  <w:num w:numId="29">
    <w:abstractNumId w:val="13"/>
  </w:num>
  <w:num w:numId="30">
    <w:abstractNumId w:val="13"/>
    <w:lvlOverride w:ilvl="0">
      <w:startOverride w:val="1"/>
    </w:lvlOverride>
  </w:num>
  <w:num w:numId="31">
    <w:abstractNumId w:val="13"/>
    <w:lvlOverride w:ilvl="0">
      <w:startOverride w:val="1"/>
    </w:lvlOverride>
  </w:num>
  <w:num w:numId="32">
    <w:abstractNumId w:val="12"/>
  </w:num>
  <w:num w:numId="33">
    <w:abstractNumId w:val="9"/>
  </w:num>
  <w:num w:numId="34">
    <w:abstractNumId w:val="4"/>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defaultTabStop w:val="420"/>
  <w:evenAndOddHeaders/>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DCE"/>
    <w:rsid w:val="00005716"/>
    <w:rsid w:val="00005FCD"/>
    <w:rsid w:val="00010A8A"/>
    <w:rsid w:val="0001233D"/>
    <w:rsid w:val="00013AAB"/>
    <w:rsid w:val="00014C62"/>
    <w:rsid w:val="00015B77"/>
    <w:rsid w:val="000228BB"/>
    <w:rsid w:val="00023842"/>
    <w:rsid w:val="000548BD"/>
    <w:rsid w:val="00063E94"/>
    <w:rsid w:val="00073CB3"/>
    <w:rsid w:val="000810B4"/>
    <w:rsid w:val="000818BE"/>
    <w:rsid w:val="00083A4F"/>
    <w:rsid w:val="000868C1"/>
    <w:rsid w:val="0008735E"/>
    <w:rsid w:val="00095245"/>
    <w:rsid w:val="000A2CC8"/>
    <w:rsid w:val="000B3394"/>
    <w:rsid w:val="000B367E"/>
    <w:rsid w:val="000B3C09"/>
    <w:rsid w:val="000B747A"/>
    <w:rsid w:val="000D7556"/>
    <w:rsid w:val="000E27FF"/>
    <w:rsid w:val="000E429A"/>
    <w:rsid w:val="000F03CC"/>
    <w:rsid w:val="001012E0"/>
    <w:rsid w:val="00111B3F"/>
    <w:rsid w:val="001169FF"/>
    <w:rsid w:val="00126FFE"/>
    <w:rsid w:val="00132E50"/>
    <w:rsid w:val="00136C90"/>
    <w:rsid w:val="001424E1"/>
    <w:rsid w:val="0016077F"/>
    <w:rsid w:val="00174616"/>
    <w:rsid w:val="0017476B"/>
    <w:rsid w:val="0017674B"/>
    <w:rsid w:val="00184847"/>
    <w:rsid w:val="001925DD"/>
    <w:rsid w:val="001A2CDB"/>
    <w:rsid w:val="001A3E3C"/>
    <w:rsid w:val="001A6479"/>
    <w:rsid w:val="001C382B"/>
    <w:rsid w:val="001C63B0"/>
    <w:rsid w:val="001C6CEC"/>
    <w:rsid w:val="001D6533"/>
    <w:rsid w:val="001F5490"/>
    <w:rsid w:val="00200227"/>
    <w:rsid w:val="0021084A"/>
    <w:rsid w:val="00213D1A"/>
    <w:rsid w:val="00235D89"/>
    <w:rsid w:val="0025047B"/>
    <w:rsid w:val="00250DFE"/>
    <w:rsid w:val="002556BA"/>
    <w:rsid w:val="002608BA"/>
    <w:rsid w:val="00260A5E"/>
    <w:rsid w:val="002679DD"/>
    <w:rsid w:val="002730E4"/>
    <w:rsid w:val="002765A7"/>
    <w:rsid w:val="0028491F"/>
    <w:rsid w:val="002B72EE"/>
    <w:rsid w:val="002B7CE4"/>
    <w:rsid w:val="002D05B7"/>
    <w:rsid w:val="002E30A3"/>
    <w:rsid w:val="002F2523"/>
    <w:rsid w:val="00300900"/>
    <w:rsid w:val="00314227"/>
    <w:rsid w:val="00316D92"/>
    <w:rsid w:val="00327492"/>
    <w:rsid w:val="0033195D"/>
    <w:rsid w:val="00334E92"/>
    <w:rsid w:val="00336116"/>
    <w:rsid w:val="00341716"/>
    <w:rsid w:val="003437F7"/>
    <w:rsid w:val="00343D5B"/>
    <w:rsid w:val="003456E9"/>
    <w:rsid w:val="00345D20"/>
    <w:rsid w:val="00350A99"/>
    <w:rsid w:val="003707F0"/>
    <w:rsid w:val="0037572C"/>
    <w:rsid w:val="00380FB0"/>
    <w:rsid w:val="003821C9"/>
    <w:rsid w:val="0038369A"/>
    <w:rsid w:val="003862B6"/>
    <w:rsid w:val="003A7782"/>
    <w:rsid w:val="003B047A"/>
    <w:rsid w:val="003D4902"/>
    <w:rsid w:val="003E3222"/>
    <w:rsid w:val="003E41E2"/>
    <w:rsid w:val="00403644"/>
    <w:rsid w:val="00407367"/>
    <w:rsid w:val="00417DFA"/>
    <w:rsid w:val="00430BF2"/>
    <w:rsid w:val="00431B46"/>
    <w:rsid w:val="004703B9"/>
    <w:rsid w:val="00476B71"/>
    <w:rsid w:val="00487B43"/>
    <w:rsid w:val="0049285D"/>
    <w:rsid w:val="004C1242"/>
    <w:rsid w:val="004C5141"/>
    <w:rsid w:val="004C64F1"/>
    <w:rsid w:val="004D15F7"/>
    <w:rsid w:val="004E6A9A"/>
    <w:rsid w:val="004F049B"/>
    <w:rsid w:val="00505ACC"/>
    <w:rsid w:val="00510586"/>
    <w:rsid w:val="0051178F"/>
    <w:rsid w:val="00535766"/>
    <w:rsid w:val="00542647"/>
    <w:rsid w:val="00551A4C"/>
    <w:rsid w:val="00562234"/>
    <w:rsid w:val="00564466"/>
    <w:rsid w:val="00567ACF"/>
    <w:rsid w:val="005745F0"/>
    <w:rsid w:val="005822FE"/>
    <w:rsid w:val="0059345E"/>
    <w:rsid w:val="005C7B19"/>
    <w:rsid w:val="005E2E68"/>
    <w:rsid w:val="006053E8"/>
    <w:rsid w:val="00611A99"/>
    <w:rsid w:val="006133AA"/>
    <w:rsid w:val="00626474"/>
    <w:rsid w:val="00626D27"/>
    <w:rsid w:val="00634FA4"/>
    <w:rsid w:val="006372CA"/>
    <w:rsid w:val="00642236"/>
    <w:rsid w:val="00650A0F"/>
    <w:rsid w:val="006677E1"/>
    <w:rsid w:val="0068498E"/>
    <w:rsid w:val="006853D7"/>
    <w:rsid w:val="00687D59"/>
    <w:rsid w:val="006A3E0C"/>
    <w:rsid w:val="006A5F79"/>
    <w:rsid w:val="006B01C0"/>
    <w:rsid w:val="006B1750"/>
    <w:rsid w:val="006C1D06"/>
    <w:rsid w:val="006E5F0D"/>
    <w:rsid w:val="00716BB2"/>
    <w:rsid w:val="00721F25"/>
    <w:rsid w:val="00724B43"/>
    <w:rsid w:val="0073098B"/>
    <w:rsid w:val="00732016"/>
    <w:rsid w:val="00737F07"/>
    <w:rsid w:val="00751203"/>
    <w:rsid w:val="007536EF"/>
    <w:rsid w:val="00755DB2"/>
    <w:rsid w:val="00763555"/>
    <w:rsid w:val="00764B20"/>
    <w:rsid w:val="00767D9D"/>
    <w:rsid w:val="00772107"/>
    <w:rsid w:val="00785644"/>
    <w:rsid w:val="00786A1D"/>
    <w:rsid w:val="007A32ED"/>
    <w:rsid w:val="007B092B"/>
    <w:rsid w:val="007B668C"/>
    <w:rsid w:val="007E50B1"/>
    <w:rsid w:val="007E6D63"/>
    <w:rsid w:val="007F218E"/>
    <w:rsid w:val="00810DED"/>
    <w:rsid w:val="008207B1"/>
    <w:rsid w:val="00821C70"/>
    <w:rsid w:val="0082549A"/>
    <w:rsid w:val="0084652B"/>
    <w:rsid w:val="00865B26"/>
    <w:rsid w:val="008665B7"/>
    <w:rsid w:val="0088143E"/>
    <w:rsid w:val="00897E51"/>
    <w:rsid w:val="00897EAF"/>
    <w:rsid w:val="008A676C"/>
    <w:rsid w:val="008D6631"/>
    <w:rsid w:val="008E11E8"/>
    <w:rsid w:val="008E36EB"/>
    <w:rsid w:val="008E5BDF"/>
    <w:rsid w:val="008F207E"/>
    <w:rsid w:val="00903E02"/>
    <w:rsid w:val="009048EF"/>
    <w:rsid w:val="009064AD"/>
    <w:rsid w:val="00917158"/>
    <w:rsid w:val="009307B9"/>
    <w:rsid w:val="00946766"/>
    <w:rsid w:val="0096276E"/>
    <w:rsid w:val="00962DD0"/>
    <w:rsid w:val="009771CF"/>
    <w:rsid w:val="009B224C"/>
    <w:rsid w:val="009C4E90"/>
    <w:rsid w:val="009F17AA"/>
    <w:rsid w:val="009F771A"/>
    <w:rsid w:val="00A0172E"/>
    <w:rsid w:val="00A07DCE"/>
    <w:rsid w:val="00A07FC7"/>
    <w:rsid w:val="00A14A81"/>
    <w:rsid w:val="00A37D01"/>
    <w:rsid w:val="00A575FC"/>
    <w:rsid w:val="00A619DC"/>
    <w:rsid w:val="00A61D43"/>
    <w:rsid w:val="00A66C38"/>
    <w:rsid w:val="00A84409"/>
    <w:rsid w:val="00A932C6"/>
    <w:rsid w:val="00A94F5C"/>
    <w:rsid w:val="00AA31EE"/>
    <w:rsid w:val="00AA5B56"/>
    <w:rsid w:val="00AA62B9"/>
    <w:rsid w:val="00AC3441"/>
    <w:rsid w:val="00AC4987"/>
    <w:rsid w:val="00AD315F"/>
    <w:rsid w:val="00AE3080"/>
    <w:rsid w:val="00AF3C66"/>
    <w:rsid w:val="00AF5E64"/>
    <w:rsid w:val="00B21392"/>
    <w:rsid w:val="00B350A4"/>
    <w:rsid w:val="00B434A1"/>
    <w:rsid w:val="00B51C98"/>
    <w:rsid w:val="00B731E2"/>
    <w:rsid w:val="00B93FCD"/>
    <w:rsid w:val="00BA3FE5"/>
    <w:rsid w:val="00BA616B"/>
    <w:rsid w:val="00BB0D6E"/>
    <w:rsid w:val="00BB7EFE"/>
    <w:rsid w:val="00BC4994"/>
    <w:rsid w:val="00BD6386"/>
    <w:rsid w:val="00BE1998"/>
    <w:rsid w:val="00BF367C"/>
    <w:rsid w:val="00BF5D59"/>
    <w:rsid w:val="00BF6070"/>
    <w:rsid w:val="00BF65C1"/>
    <w:rsid w:val="00C008E5"/>
    <w:rsid w:val="00C0128F"/>
    <w:rsid w:val="00C06916"/>
    <w:rsid w:val="00C07B58"/>
    <w:rsid w:val="00C26BB0"/>
    <w:rsid w:val="00C31CB4"/>
    <w:rsid w:val="00C36A62"/>
    <w:rsid w:val="00C40702"/>
    <w:rsid w:val="00C51BFA"/>
    <w:rsid w:val="00C83763"/>
    <w:rsid w:val="00C84913"/>
    <w:rsid w:val="00C87B64"/>
    <w:rsid w:val="00C90B88"/>
    <w:rsid w:val="00CA168E"/>
    <w:rsid w:val="00CA25B7"/>
    <w:rsid w:val="00CA796D"/>
    <w:rsid w:val="00CB772D"/>
    <w:rsid w:val="00CE3B20"/>
    <w:rsid w:val="00CE4C0D"/>
    <w:rsid w:val="00CF02DC"/>
    <w:rsid w:val="00D04FF3"/>
    <w:rsid w:val="00D233C2"/>
    <w:rsid w:val="00D2593A"/>
    <w:rsid w:val="00D335CA"/>
    <w:rsid w:val="00D33AAF"/>
    <w:rsid w:val="00D608BD"/>
    <w:rsid w:val="00D64D07"/>
    <w:rsid w:val="00D81FCA"/>
    <w:rsid w:val="00D86D4F"/>
    <w:rsid w:val="00D87003"/>
    <w:rsid w:val="00D87549"/>
    <w:rsid w:val="00D97B34"/>
    <w:rsid w:val="00DB212A"/>
    <w:rsid w:val="00DB4C3A"/>
    <w:rsid w:val="00DC0E89"/>
    <w:rsid w:val="00DC17D1"/>
    <w:rsid w:val="00DD45CF"/>
    <w:rsid w:val="00DE69AF"/>
    <w:rsid w:val="00DE6BBE"/>
    <w:rsid w:val="00DF6F16"/>
    <w:rsid w:val="00E00FA5"/>
    <w:rsid w:val="00E02CE1"/>
    <w:rsid w:val="00E174E2"/>
    <w:rsid w:val="00E207DE"/>
    <w:rsid w:val="00E22470"/>
    <w:rsid w:val="00E26D7D"/>
    <w:rsid w:val="00E83D5A"/>
    <w:rsid w:val="00E90065"/>
    <w:rsid w:val="00EA0C0F"/>
    <w:rsid w:val="00EA1727"/>
    <w:rsid w:val="00EA6408"/>
    <w:rsid w:val="00EC62D0"/>
    <w:rsid w:val="00ED2342"/>
    <w:rsid w:val="00ED2787"/>
    <w:rsid w:val="00EE1AA2"/>
    <w:rsid w:val="00EE2718"/>
    <w:rsid w:val="00EE50F6"/>
    <w:rsid w:val="00EF63DB"/>
    <w:rsid w:val="00F02203"/>
    <w:rsid w:val="00F21774"/>
    <w:rsid w:val="00F319DF"/>
    <w:rsid w:val="00F324A9"/>
    <w:rsid w:val="00F46528"/>
    <w:rsid w:val="00F528B2"/>
    <w:rsid w:val="00F57836"/>
    <w:rsid w:val="00F57FE5"/>
    <w:rsid w:val="00F602DE"/>
    <w:rsid w:val="00F6214F"/>
    <w:rsid w:val="00F71AA0"/>
    <w:rsid w:val="00F71AAF"/>
    <w:rsid w:val="00F72C7B"/>
    <w:rsid w:val="00F73D38"/>
    <w:rsid w:val="00F82BB9"/>
    <w:rsid w:val="00F831B0"/>
    <w:rsid w:val="00F84942"/>
    <w:rsid w:val="00F92606"/>
    <w:rsid w:val="00F954EB"/>
    <w:rsid w:val="00F97EBC"/>
    <w:rsid w:val="00FB29F8"/>
    <w:rsid w:val="00FC53F1"/>
    <w:rsid w:val="00FD4941"/>
    <w:rsid w:val="00FE34C8"/>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C8BCC"/>
  <w15:chartTrackingRefBased/>
  <w15:docId w15:val="{E237AD36-7226-436E-8F08-0A112AE2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B350A4"/>
    <w:rPr>
      <w:rFonts w:ascii="仿宋_GB2312" w:eastAsia="仿宋_GB2312"/>
      <w:sz w:val="32"/>
    </w:rPr>
  </w:style>
  <w:style w:type="paragraph" w:styleId="1">
    <w:name w:val="heading 1"/>
    <w:basedOn w:val="a0"/>
    <w:next w:val="a0"/>
    <w:link w:val="10"/>
    <w:uiPriority w:val="9"/>
    <w:rsid w:val="000E27F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2">
    <w:name w:val="heading 2"/>
    <w:basedOn w:val="a0"/>
    <w:next w:val="a0"/>
    <w:link w:val="20"/>
    <w:uiPriority w:val="9"/>
    <w:semiHidden/>
    <w:unhideWhenUsed/>
    <w:rsid w:val="000E27FF"/>
    <w:pPr>
      <w:keepNext/>
      <w:keepLines/>
      <w:spacing w:before="40" w:after="0" w:line="240" w:lineRule="auto"/>
      <w:outlineLvl w:val="1"/>
    </w:pPr>
    <w:rPr>
      <w:rFonts w:asciiTheme="majorHAnsi" w:eastAsiaTheme="majorEastAsia" w:hAnsiTheme="majorHAnsi" w:cstheme="majorBidi"/>
      <w:color w:val="2E74B5" w:themeColor="accent1" w:themeShade="BF"/>
      <w:szCs w:val="32"/>
    </w:rPr>
  </w:style>
  <w:style w:type="paragraph" w:styleId="3">
    <w:name w:val="heading 3"/>
    <w:basedOn w:val="a0"/>
    <w:next w:val="a0"/>
    <w:link w:val="30"/>
    <w:uiPriority w:val="9"/>
    <w:semiHidden/>
    <w:unhideWhenUsed/>
    <w:qFormat/>
    <w:rsid w:val="000E27F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4">
    <w:name w:val="heading 4"/>
    <w:basedOn w:val="a0"/>
    <w:next w:val="a0"/>
    <w:link w:val="40"/>
    <w:uiPriority w:val="9"/>
    <w:semiHidden/>
    <w:unhideWhenUsed/>
    <w:qFormat/>
    <w:rsid w:val="000E27F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0"/>
    <w:next w:val="a0"/>
    <w:link w:val="50"/>
    <w:uiPriority w:val="9"/>
    <w:semiHidden/>
    <w:unhideWhenUsed/>
    <w:qFormat/>
    <w:rsid w:val="000E27F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0"/>
    <w:next w:val="a0"/>
    <w:link w:val="60"/>
    <w:uiPriority w:val="9"/>
    <w:semiHidden/>
    <w:unhideWhenUsed/>
    <w:qFormat/>
    <w:rsid w:val="000E27F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0"/>
    <w:next w:val="a0"/>
    <w:link w:val="70"/>
    <w:uiPriority w:val="9"/>
    <w:semiHidden/>
    <w:unhideWhenUsed/>
    <w:qFormat/>
    <w:rsid w:val="000E27F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0"/>
    <w:next w:val="a0"/>
    <w:link w:val="80"/>
    <w:uiPriority w:val="9"/>
    <w:semiHidden/>
    <w:unhideWhenUsed/>
    <w:qFormat/>
    <w:rsid w:val="000E27F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0"/>
    <w:next w:val="a0"/>
    <w:link w:val="90"/>
    <w:uiPriority w:val="9"/>
    <w:semiHidden/>
    <w:unhideWhenUsed/>
    <w:qFormat/>
    <w:rsid w:val="000E27F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rsid w:val="00EF63DB"/>
    <w:pPr>
      <w:tabs>
        <w:tab w:val="center" w:pos="4153"/>
        <w:tab w:val="right" w:pos="8306"/>
      </w:tabs>
      <w:snapToGrid w:val="0"/>
    </w:pPr>
    <w:rPr>
      <w:rFonts w:ascii="Calibri" w:eastAsia="宋体" w:hAnsi="Calibri" w:cs="Times New Roman"/>
      <w:sz w:val="18"/>
    </w:rPr>
  </w:style>
  <w:style w:type="character" w:customStyle="1" w:styleId="a5">
    <w:name w:val="页脚 字符"/>
    <w:basedOn w:val="a1"/>
    <w:link w:val="a4"/>
    <w:uiPriority w:val="99"/>
    <w:rsid w:val="00EF63DB"/>
    <w:rPr>
      <w:rFonts w:ascii="Calibri" w:eastAsia="宋体" w:hAnsi="Calibri" w:cs="Times New Roman"/>
      <w:sz w:val="18"/>
    </w:rPr>
  </w:style>
  <w:style w:type="paragraph" w:styleId="a6">
    <w:name w:val="header"/>
    <w:basedOn w:val="a0"/>
    <w:link w:val="a7"/>
    <w:uiPriority w:val="99"/>
    <w:unhideWhenUsed/>
    <w:rsid w:val="00EF63DB"/>
    <w:pPr>
      <w:pBdr>
        <w:top w:val="none" w:sz="0" w:space="1" w:color="auto"/>
        <w:left w:val="none" w:sz="0" w:space="4" w:color="auto"/>
        <w:bottom w:val="none" w:sz="0" w:space="1" w:color="auto"/>
        <w:right w:val="none" w:sz="0" w:space="4" w:color="auto"/>
      </w:pBdr>
      <w:tabs>
        <w:tab w:val="center" w:pos="4153"/>
        <w:tab w:val="right" w:pos="8306"/>
      </w:tabs>
      <w:snapToGrid w:val="0"/>
    </w:pPr>
    <w:rPr>
      <w:rFonts w:eastAsia="宋体" w:cs="Times New Roman"/>
      <w:sz w:val="18"/>
    </w:rPr>
  </w:style>
  <w:style w:type="character" w:customStyle="1" w:styleId="a7">
    <w:name w:val="页眉 字符"/>
    <w:basedOn w:val="a1"/>
    <w:link w:val="a6"/>
    <w:uiPriority w:val="99"/>
    <w:rsid w:val="00EF63DB"/>
    <w:rPr>
      <w:rFonts w:ascii="Times New Roman" w:eastAsia="宋体" w:hAnsi="Times New Roman" w:cs="Times New Roman"/>
      <w:sz w:val="18"/>
    </w:rPr>
  </w:style>
  <w:style w:type="character" w:customStyle="1" w:styleId="10">
    <w:name w:val="标题 1 字符"/>
    <w:basedOn w:val="a1"/>
    <w:link w:val="1"/>
    <w:uiPriority w:val="9"/>
    <w:rsid w:val="000E27FF"/>
    <w:rPr>
      <w:rFonts w:asciiTheme="majorHAnsi" w:eastAsiaTheme="majorEastAsia" w:hAnsiTheme="majorHAnsi" w:cstheme="majorBidi"/>
      <w:color w:val="1F4E79" w:themeColor="accent1" w:themeShade="80"/>
      <w:sz w:val="36"/>
      <w:szCs w:val="36"/>
    </w:rPr>
  </w:style>
  <w:style w:type="character" w:customStyle="1" w:styleId="20">
    <w:name w:val="标题 2 字符"/>
    <w:basedOn w:val="a1"/>
    <w:link w:val="2"/>
    <w:uiPriority w:val="9"/>
    <w:semiHidden/>
    <w:rsid w:val="000E27FF"/>
    <w:rPr>
      <w:rFonts w:asciiTheme="majorHAnsi" w:eastAsiaTheme="majorEastAsia" w:hAnsiTheme="majorHAnsi" w:cstheme="majorBidi"/>
      <w:color w:val="2E74B5" w:themeColor="accent1" w:themeShade="BF"/>
      <w:sz w:val="32"/>
      <w:szCs w:val="32"/>
    </w:rPr>
  </w:style>
  <w:style w:type="character" w:customStyle="1" w:styleId="30">
    <w:name w:val="标题 3 字符"/>
    <w:basedOn w:val="a1"/>
    <w:link w:val="3"/>
    <w:uiPriority w:val="9"/>
    <w:semiHidden/>
    <w:rsid w:val="000E27FF"/>
    <w:rPr>
      <w:rFonts w:asciiTheme="majorHAnsi" w:eastAsiaTheme="majorEastAsia" w:hAnsiTheme="majorHAnsi" w:cstheme="majorBidi"/>
      <w:color w:val="2E74B5" w:themeColor="accent1" w:themeShade="BF"/>
      <w:sz w:val="28"/>
      <w:szCs w:val="28"/>
    </w:rPr>
  </w:style>
  <w:style w:type="character" w:customStyle="1" w:styleId="40">
    <w:name w:val="标题 4 字符"/>
    <w:basedOn w:val="a1"/>
    <w:link w:val="4"/>
    <w:uiPriority w:val="9"/>
    <w:semiHidden/>
    <w:rsid w:val="000E27FF"/>
    <w:rPr>
      <w:rFonts w:asciiTheme="majorHAnsi" w:eastAsiaTheme="majorEastAsia" w:hAnsiTheme="majorHAnsi" w:cstheme="majorBidi"/>
      <w:color w:val="2E74B5" w:themeColor="accent1" w:themeShade="BF"/>
      <w:sz w:val="24"/>
      <w:szCs w:val="24"/>
    </w:rPr>
  </w:style>
  <w:style w:type="character" w:customStyle="1" w:styleId="50">
    <w:name w:val="标题 5 字符"/>
    <w:basedOn w:val="a1"/>
    <w:link w:val="5"/>
    <w:uiPriority w:val="9"/>
    <w:semiHidden/>
    <w:rsid w:val="000E27FF"/>
    <w:rPr>
      <w:rFonts w:asciiTheme="majorHAnsi" w:eastAsiaTheme="majorEastAsia" w:hAnsiTheme="majorHAnsi" w:cstheme="majorBidi"/>
      <w:caps/>
      <w:color w:val="2E74B5" w:themeColor="accent1" w:themeShade="BF"/>
    </w:rPr>
  </w:style>
  <w:style w:type="character" w:customStyle="1" w:styleId="60">
    <w:name w:val="标题 6 字符"/>
    <w:basedOn w:val="a1"/>
    <w:link w:val="6"/>
    <w:uiPriority w:val="9"/>
    <w:semiHidden/>
    <w:rsid w:val="000E27FF"/>
    <w:rPr>
      <w:rFonts w:asciiTheme="majorHAnsi" w:eastAsiaTheme="majorEastAsia" w:hAnsiTheme="majorHAnsi" w:cstheme="majorBidi"/>
      <w:i/>
      <w:iCs/>
      <w:caps/>
      <w:color w:val="1F4E79" w:themeColor="accent1" w:themeShade="80"/>
    </w:rPr>
  </w:style>
  <w:style w:type="character" w:customStyle="1" w:styleId="70">
    <w:name w:val="标题 7 字符"/>
    <w:basedOn w:val="a1"/>
    <w:link w:val="7"/>
    <w:uiPriority w:val="9"/>
    <w:semiHidden/>
    <w:rsid w:val="000E27FF"/>
    <w:rPr>
      <w:rFonts w:asciiTheme="majorHAnsi" w:eastAsiaTheme="majorEastAsia" w:hAnsiTheme="majorHAnsi" w:cstheme="majorBidi"/>
      <w:b/>
      <w:bCs/>
      <w:color w:val="1F4E79" w:themeColor="accent1" w:themeShade="80"/>
    </w:rPr>
  </w:style>
  <w:style w:type="character" w:customStyle="1" w:styleId="80">
    <w:name w:val="标题 8 字符"/>
    <w:basedOn w:val="a1"/>
    <w:link w:val="8"/>
    <w:uiPriority w:val="9"/>
    <w:semiHidden/>
    <w:rsid w:val="000E27FF"/>
    <w:rPr>
      <w:rFonts w:asciiTheme="majorHAnsi" w:eastAsiaTheme="majorEastAsia" w:hAnsiTheme="majorHAnsi" w:cstheme="majorBidi"/>
      <w:b/>
      <w:bCs/>
      <w:i/>
      <w:iCs/>
      <w:color w:val="1F4E79" w:themeColor="accent1" w:themeShade="80"/>
    </w:rPr>
  </w:style>
  <w:style w:type="character" w:customStyle="1" w:styleId="90">
    <w:name w:val="标题 9 字符"/>
    <w:basedOn w:val="a1"/>
    <w:link w:val="9"/>
    <w:uiPriority w:val="9"/>
    <w:semiHidden/>
    <w:rsid w:val="000E27FF"/>
    <w:rPr>
      <w:rFonts w:asciiTheme="majorHAnsi" w:eastAsiaTheme="majorEastAsia" w:hAnsiTheme="majorHAnsi" w:cstheme="majorBidi"/>
      <w:i/>
      <w:iCs/>
      <w:color w:val="1F4E79" w:themeColor="accent1" w:themeShade="80"/>
    </w:rPr>
  </w:style>
  <w:style w:type="paragraph" w:styleId="a8">
    <w:name w:val="caption"/>
    <w:basedOn w:val="a0"/>
    <w:next w:val="a0"/>
    <w:uiPriority w:val="35"/>
    <w:semiHidden/>
    <w:unhideWhenUsed/>
    <w:qFormat/>
    <w:rsid w:val="000E27FF"/>
    <w:pPr>
      <w:spacing w:line="240" w:lineRule="auto"/>
    </w:pPr>
    <w:rPr>
      <w:b/>
      <w:bCs/>
      <w:smallCaps/>
      <w:color w:val="44546A" w:themeColor="text2"/>
    </w:rPr>
  </w:style>
  <w:style w:type="paragraph" w:styleId="a9">
    <w:name w:val="Title"/>
    <w:basedOn w:val="a0"/>
    <w:next w:val="a0"/>
    <w:link w:val="aa"/>
    <w:uiPriority w:val="10"/>
    <w:rsid w:val="000E27F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aa">
    <w:name w:val="标题 字符"/>
    <w:basedOn w:val="a1"/>
    <w:link w:val="a9"/>
    <w:uiPriority w:val="10"/>
    <w:rsid w:val="000E27FF"/>
    <w:rPr>
      <w:rFonts w:asciiTheme="majorHAnsi" w:eastAsiaTheme="majorEastAsia" w:hAnsiTheme="majorHAnsi" w:cstheme="majorBidi"/>
      <w:caps/>
      <w:color w:val="44546A" w:themeColor="text2"/>
      <w:spacing w:val="-15"/>
      <w:sz w:val="72"/>
      <w:szCs w:val="72"/>
    </w:rPr>
  </w:style>
  <w:style w:type="character" w:styleId="ab">
    <w:name w:val="Strong"/>
    <w:basedOn w:val="a1"/>
    <w:uiPriority w:val="22"/>
    <w:rsid w:val="000E27FF"/>
    <w:rPr>
      <w:b/>
      <w:bCs/>
    </w:rPr>
  </w:style>
  <w:style w:type="paragraph" w:styleId="ac">
    <w:name w:val="Intense Quote"/>
    <w:basedOn w:val="a0"/>
    <w:next w:val="a0"/>
    <w:link w:val="ad"/>
    <w:uiPriority w:val="30"/>
    <w:rsid w:val="000E27FF"/>
    <w:pPr>
      <w:spacing w:before="100" w:beforeAutospacing="1" w:after="240" w:line="240" w:lineRule="auto"/>
      <w:ind w:left="720"/>
      <w:jc w:val="center"/>
    </w:pPr>
    <w:rPr>
      <w:rFonts w:asciiTheme="majorHAnsi" w:eastAsiaTheme="majorEastAsia" w:hAnsiTheme="majorHAnsi" w:cstheme="majorBidi"/>
      <w:color w:val="44546A" w:themeColor="text2"/>
      <w:spacing w:val="-6"/>
      <w:szCs w:val="32"/>
    </w:rPr>
  </w:style>
  <w:style w:type="character" w:customStyle="1" w:styleId="ad">
    <w:name w:val="明显引用 字符"/>
    <w:basedOn w:val="a1"/>
    <w:link w:val="ac"/>
    <w:uiPriority w:val="30"/>
    <w:rsid w:val="000E27FF"/>
    <w:rPr>
      <w:rFonts w:asciiTheme="majorHAnsi" w:eastAsiaTheme="majorEastAsia" w:hAnsiTheme="majorHAnsi" w:cstheme="majorBidi"/>
      <w:color w:val="44546A" w:themeColor="text2"/>
      <w:spacing w:val="-6"/>
      <w:sz w:val="32"/>
      <w:szCs w:val="32"/>
    </w:rPr>
  </w:style>
  <w:style w:type="character" w:styleId="ae">
    <w:name w:val="Subtle Emphasis"/>
    <w:basedOn w:val="a1"/>
    <w:uiPriority w:val="19"/>
    <w:rsid w:val="000E27FF"/>
    <w:rPr>
      <w:i/>
      <w:iCs/>
      <w:color w:val="595959" w:themeColor="text1" w:themeTint="A6"/>
    </w:rPr>
  </w:style>
  <w:style w:type="character" w:styleId="af">
    <w:name w:val="Subtle Reference"/>
    <w:basedOn w:val="a1"/>
    <w:uiPriority w:val="31"/>
    <w:rsid w:val="000E27FF"/>
    <w:rPr>
      <w:smallCaps/>
      <w:color w:val="595959" w:themeColor="text1" w:themeTint="A6"/>
      <w:u w:val="none" w:color="7F7F7F" w:themeColor="text1" w:themeTint="80"/>
      <w:bdr w:val="none" w:sz="0" w:space="0" w:color="auto"/>
    </w:rPr>
  </w:style>
  <w:style w:type="character" w:styleId="af0">
    <w:name w:val="Intense Reference"/>
    <w:basedOn w:val="a1"/>
    <w:uiPriority w:val="32"/>
    <w:rsid w:val="000E27FF"/>
    <w:rPr>
      <w:b/>
      <w:bCs/>
      <w:smallCaps/>
      <w:color w:val="44546A" w:themeColor="text2"/>
      <w:u w:val="single"/>
    </w:rPr>
  </w:style>
  <w:style w:type="paragraph" w:styleId="TOC">
    <w:name w:val="TOC Heading"/>
    <w:basedOn w:val="1"/>
    <w:next w:val="a0"/>
    <w:uiPriority w:val="39"/>
    <w:unhideWhenUsed/>
    <w:rsid w:val="000E27FF"/>
    <w:pPr>
      <w:outlineLvl w:val="9"/>
    </w:pPr>
  </w:style>
  <w:style w:type="paragraph" w:customStyle="1" w:styleId="G2">
    <w:name w:val="G公文正文"/>
    <w:link w:val="G3"/>
    <w:qFormat/>
    <w:rsid w:val="000E429A"/>
    <w:pPr>
      <w:widowControl w:val="0"/>
      <w:spacing w:after="0" w:line="240" w:lineRule="auto"/>
      <w:ind w:firstLineChars="200" w:firstLine="200"/>
      <w:jc w:val="both"/>
    </w:pPr>
    <w:rPr>
      <w:rFonts w:ascii="仿宋_GB2312" w:eastAsia="仿宋_GB2312"/>
      <w:sz w:val="32"/>
    </w:rPr>
  </w:style>
  <w:style w:type="paragraph" w:customStyle="1" w:styleId="G">
    <w:name w:val="G黑体标题"/>
    <w:basedOn w:val="G2"/>
    <w:next w:val="G2"/>
    <w:link w:val="G4"/>
    <w:qFormat/>
    <w:rsid w:val="00111B3F"/>
    <w:pPr>
      <w:numPr>
        <w:numId w:val="35"/>
      </w:numPr>
      <w:adjustRightInd w:val="0"/>
      <w:ind w:firstLine="200"/>
      <w:outlineLvl w:val="0"/>
    </w:pPr>
    <w:rPr>
      <w:rFonts w:eastAsia="黑体"/>
    </w:rPr>
  </w:style>
  <w:style w:type="character" w:customStyle="1" w:styleId="G3">
    <w:name w:val="G公文正文 字符"/>
    <w:basedOn w:val="a1"/>
    <w:link w:val="G2"/>
    <w:rsid w:val="00073CB3"/>
    <w:rPr>
      <w:rFonts w:ascii="仿宋_GB2312" w:eastAsia="仿宋_GB2312"/>
      <w:sz w:val="32"/>
    </w:rPr>
  </w:style>
  <w:style w:type="paragraph" w:customStyle="1" w:styleId="a">
    <w:name w:val="楷体标题"/>
    <w:basedOn w:val="G"/>
    <w:next w:val="G2"/>
    <w:link w:val="af1"/>
    <w:rsid w:val="00650A0F"/>
    <w:pPr>
      <w:numPr>
        <w:numId w:val="13"/>
      </w:numPr>
    </w:pPr>
    <w:rPr>
      <w:rFonts w:eastAsia="楷体_GB2312"/>
    </w:rPr>
  </w:style>
  <w:style w:type="character" w:customStyle="1" w:styleId="G4">
    <w:name w:val="G黑体标题 字符"/>
    <w:basedOn w:val="G3"/>
    <w:link w:val="G"/>
    <w:rsid w:val="00111B3F"/>
    <w:rPr>
      <w:rFonts w:ascii="仿宋_GB2312" w:eastAsia="黑体"/>
      <w:sz w:val="32"/>
    </w:rPr>
  </w:style>
  <w:style w:type="character" w:customStyle="1" w:styleId="af1">
    <w:name w:val="楷体标题 字符"/>
    <w:basedOn w:val="G4"/>
    <w:link w:val="a"/>
    <w:rsid w:val="00650A0F"/>
    <w:rPr>
      <w:rFonts w:ascii="仿宋_GB2312" w:eastAsia="楷体_GB2312"/>
      <w:sz w:val="32"/>
    </w:rPr>
  </w:style>
  <w:style w:type="paragraph" w:customStyle="1" w:styleId="G5">
    <w:name w:val="G图片"/>
    <w:basedOn w:val="G2"/>
    <w:next w:val="G2"/>
    <w:link w:val="G6"/>
    <w:qFormat/>
    <w:rsid w:val="006E5F0D"/>
    <w:pPr>
      <w:adjustRightInd w:val="0"/>
      <w:ind w:firstLineChars="0" w:firstLine="0"/>
      <w:jc w:val="center"/>
    </w:pPr>
    <w:rPr>
      <w:noProof/>
      <w:sz w:val="28"/>
    </w:rPr>
  </w:style>
  <w:style w:type="character" w:customStyle="1" w:styleId="G6">
    <w:name w:val="G图片 字符"/>
    <w:basedOn w:val="G3"/>
    <w:link w:val="G5"/>
    <w:rsid w:val="006E5F0D"/>
    <w:rPr>
      <w:rFonts w:ascii="仿宋_GB2312" w:eastAsia="仿宋_GB2312"/>
      <w:noProof/>
      <w:sz w:val="28"/>
    </w:rPr>
  </w:style>
  <w:style w:type="paragraph" w:customStyle="1" w:styleId="G1">
    <w:name w:val="G数字段落"/>
    <w:basedOn w:val="a0"/>
    <w:next w:val="G2"/>
    <w:link w:val="G7"/>
    <w:qFormat/>
    <w:rsid w:val="000B3394"/>
    <w:pPr>
      <w:widowControl w:val="0"/>
      <w:numPr>
        <w:ilvl w:val="2"/>
        <w:numId w:val="35"/>
      </w:numPr>
      <w:spacing w:after="0" w:line="240" w:lineRule="auto"/>
      <w:jc w:val="both"/>
      <w:outlineLvl w:val="2"/>
    </w:pPr>
  </w:style>
  <w:style w:type="character" w:customStyle="1" w:styleId="G7">
    <w:name w:val="G数字段落 字符"/>
    <w:basedOn w:val="a1"/>
    <w:link w:val="G1"/>
    <w:rsid w:val="000B3394"/>
    <w:rPr>
      <w:rFonts w:ascii="仿宋_GB2312" w:eastAsia="仿宋_GB2312"/>
      <w:sz w:val="32"/>
    </w:rPr>
  </w:style>
  <w:style w:type="paragraph" w:customStyle="1" w:styleId="G8">
    <w:name w:val="G抬头"/>
    <w:next w:val="a0"/>
    <w:link w:val="G9"/>
    <w:qFormat/>
    <w:rsid w:val="000E429A"/>
    <w:pPr>
      <w:widowControl w:val="0"/>
      <w:spacing w:after="0" w:line="240" w:lineRule="auto"/>
    </w:pPr>
    <w:rPr>
      <w:rFonts w:ascii="仿宋_GB2312"/>
      <w:sz w:val="32"/>
    </w:rPr>
  </w:style>
  <w:style w:type="paragraph" w:customStyle="1" w:styleId="Ga">
    <w:name w:val="G大标题"/>
    <w:basedOn w:val="a9"/>
    <w:next w:val="G8"/>
    <w:link w:val="Gb"/>
    <w:qFormat/>
    <w:rsid w:val="00E174E2"/>
    <w:pPr>
      <w:spacing w:line="240" w:lineRule="auto"/>
      <w:jc w:val="center"/>
    </w:pPr>
    <w:rPr>
      <w:rFonts w:ascii="仿宋_GB2312" w:eastAsia="宋体"/>
      <w:b/>
      <w:color w:val="auto"/>
      <w:sz w:val="44"/>
    </w:rPr>
  </w:style>
  <w:style w:type="character" w:customStyle="1" w:styleId="G9">
    <w:name w:val="G抬头 字符"/>
    <w:basedOn w:val="a1"/>
    <w:link w:val="G8"/>
    <w:rsid w:val="00073CB3"/>
    <w:rPr>
      <w:rFonts w:ascii="仿宋_GB2312" w:eastAsia="仿宋_GB2312"/>
      <w:sz w:val="32"/>
    </w:rPr>
  </w:style>
  <w:style w:type="paragraph" w:customStyle="1" w:styleId="Gc">
    <w:name w:val="G文号"/>
    <w:basedOn w:val="Ga"/>
    <w:next w:val="G8"/>
    <w:link w:val="Gd"/>
    <w:qFormat/>
    <w:rsid w:val="000E429A"/>
    <w:pPr>
      <w:widowControl w:val="0"/>
    </w:pPr>
    <w:rPr>
      <w:rFonts w:eastAsia="仿宋_GB2312"/>
      <w:b w:val="0"/>
      <w:sz w:val="32"/>
    </w:rPr>
  </w:style>
  <w:style w:type="character" w:customStyle="1" w:styleId="Gb">
    <w:name w:val="G大标题 字符"/>
    <w:basedOn w:val="G9"/>
    <w:link w:val="Ga"/>
    <w:rsid w:val="00E174E2"/>
    <w:rPr>
      <w:rFonts w:ascii="仿宋_GB2312" w:eastAsia="宋体" w:hAnsiTheme="majorHAnsi" w:cstheme="majorBidi"/>
      <w:b/>
      <w:caps/>
      <w:spacing w:val="-15"/>
      <w:sz w:val="44"/>
      <w:szCs w:val="72"/>
    </w:rPr>
  </w:style>
  <w:style w:type="character" w:customStyle="1" w:styleId="Gd">
    <w:name w:val="G文号 字符"/>
    <w:basedOn w:val="Gb"/>
    <w:link w:val="Gc"/>
    <w:rsid w:val="000E429A"/>
    <w:rPr>
      <w:rFonts w:ascii="仿宋_GB2312" w:eastAsia="仿宋_GB2312" w:hAnsiTheme="majorHAnsi" w:cstheme="majorBidi"/>
      <w:b w:val="0"/>
      <w:caps/>
      <w:spacing w:val="-15"/>
      <w:sz w:val="32"/>
      <w:szCs w:val="72"/>
    </w:rPr>
  </w:style>
  <w:style w:type="paragraph" w:customStyle="1" w:styleId="Ge">
    <w:name w:val="G落款"/>
    <w:basedOn w:val="G2"/>
    <w:next w:val="G2"/>
    <w:link w:val="Gf"/>
    <w:qFormat/>
    <w:rsid w:val="00542647"/>
    <w:pPr>
      <w:ind w:right="1280" w:firstLineChars="0" w:firstLine="0"/>
      <w:jc w:val="right"/>
    </w:pPr>
  </w:style>
  <w:style w:type="character" w:customStyle="1" w:styleId="Gf">
    <w:name w:val="G落款 字符"/>
    <w:basedOn w:val="G3"/>
    <w:link w:val="Ge"/>
    <w:rsid w:val="00542647"/>
    <w:rPr>
      <w:rFonts w:ascii="仿宋_GB2312" w:eastAsia="仿宋_GB2312"/>
      <w:sz w:val="32"/>
    </w:rPr>
  </w:style>
  <w:style w:type="paragraph" w:styleId="af2">
    <w:name w:val="List Paragraph"/>
    <w:basedOn w:val="a0"/>
    <w:uiPriority w:val="34"/>
    <w:rsid w:val="00D87003"/>
    <w:pPr>
      <w:ind w:firstLineChars="200" w:firstLine="420"/>
    </w:pPr>
  </w:style>
  <w:style w:type="paragraph" w:customStyle="1" w:styleId="G0">
    <w:name w:val="G楷体"/>
    <w:next w:val="G2"/>
    <w:link w:val="Gf0"/>
    <w:qFormat/>
    <w:rsid w:val="00E174E2"/>
    <w:pPr>
      <w:numPr>
        <w:ilvl w:val="1"/>
        <w:numId w:val="35"/>
      </w:numPr>
      <w:spacing w:after="0" w:line="240" w:lineRule="auto"/>
      <w:jc w:val="both"/>
      <w:outlineLvl w:val="1"/>
    </w:pPr>
    <w:rPr>
      <w:rFonts w:ascii="仿宋_GB2312" w:eastAsia="楷体_GB2312"/>
      <w:sz w:val="32"/>
    </w:rPr>
  </w:style>
  <w:style w:type="character" w:customStyle="1" w:styleId="Gf0">
    <w:name w:val="G楷体 字符"/>
    <w:basedOn w:val="af1"/>
    <w:link w:val="G0"/>
    <w:rsid w:val="00E174E2"/>
    <w:rPr>
      <w:rFonts w:ascii="仿宋_GB2312" w:eastAsia="楷体_GB2312"/>
      <w:sz w:val="32"/>
    </w:rPr>
  </w:style>
  <w:style w:type="paragraph" w:customStyle="1" w:styleId="G10">
    <w:name w:val="G附件1"/>
    <w:basedOn w:val="a0"/>
    <w:link w:val="G11"/>
    <w:qFormat/>
    <w:rsid w:val="00CB772D"/>
    <w:pPr>
      <w:spacing w:after="0" w:line="240" w:lineRule="auto"/>
      <w:ind w:leftChars="200" w:left="600" w:hangingChars="400" w:hanging="400"/>
      <w:jc w:val="both"/>
    </w:pPr>
  </w:style>
  <w:style w:type="paragraph" w:customStyle="1" w:styleId="G20">
    <w:name w:val="G附件2"/>
    <w:basedOn w:val="G10"/>
    <w:link w:val="G21"/>
    <w:qFormat/>
    <w:rsid w:val="00CB772D"/>
    <w:pPr>
      <w:ind w:leftChars="500" w:left="1895" w:hangingChars="100" w:hanging="316"/>
    </w:pPr>
  </w:style>
  <w:style w:type="character" w:customStyle="1" w:styleId="G11">
    <w:name w:val="G附件1 字符"/>
    <w:basedOn w:val="a1"/>
    <w:link w:val="G10"/>
    <w:rsid w:val="00CB772D"/>
    <w:rPr>
      <w:rFonts w:eastAsia="仿宋_GB2312"/>
      <w:sz w:val="32"/>
    </w:rPr>
  </w:style>
  <w:style w:type="character" w:customStyle="1" w:styleId="G21">
    <w:name w:val="G附件2 字符"/>
    <w:basedOn w:val="G11"/>
    <w:link w:val="G20"/>
    <w:rsid w:val="00CB772D"/>
    <w:rPr>
      <w:rFonts w:eastAsia="仿宋_GB2312"/>
      <w:sz w:val="32"/>
    </w:rPr>
  </w:style>
  <w:style w:type="paragraph" w:styleId="TOC2">
    <w:name w:val="toc 2"/>
    <w:basedOn w:val="a0"/>
    <w:next w:val="a0"/>
    <w:autoRedefine/>
    <w:uiPriority w:val="39"/>
    <w:unhideWhenUsed/>
    <w:rsid w:val="009307B9"/>
    <w:pPr>
      <w:spacing w:after="100" w:line="276" w:lineRule="auto"/>
      <w:ind w:left="220"/>
    </w:pPr>
    <w:rPr>
      <w:rFonts w:eastAsiaTheme="minorEastAsia"/>
      <w:sz w:val="22"/>
    </w:rPr>
  </w:style>
  <w:style w:type="paragraph" w:styleId="TOC1">
    <w:name w:val="toc 1"/>
    <w:basedOn w:val="a0"/>
    <w:next w:val="a0"/>
    <w:autoRedefine/>
    <w:uiPriority w:val="39"/>
    <w:unhideWhenUsed/>
    <w:rsid w:val="00E174E2"/>
    <w:pPr>
      <w:tabs>
        <w:tab w:val="right" w:leader="dot" w:pos="8834"/>
      </w:tabs>
      <w:spacing w:after="100" w:line="276" w:lineRule="auto"/>
    </w:pPr>
    <w:rPr>
      <w:rFonts w:eastAsiaTheme="minorEastAsia"/>
      <w:sz w:val="22"/>
    </w:rPr>
  </w:style>
  <w:style w:type="paragraph" w:styleId="TOC3">
    <w:name w:val="toc 3"/>
    <w:basedOn w:val="a0"/>
    <w:next w:val="a0"/>
    <w:autoRedefine/>
    <w:uiPriority w:val="39"/>
    <w:unhideWhenUsed/>
    <w:rsid w:val="009307B9"/>
    <w:pPr>
      <w:spacing w:after="100" w:line="276" w:lineRule="auto"/>
      <w:ind w:left="440"/>
    </w:pPr>
    <w:rPr>
      <w:rFonts w:eastAsiaTheme="minorEastAsia"/>
      <w:sz w:val="22"/>
    </w:rPr>
  </w:style>
  <w:style w:type="character" w:styleId="af3">
    <w:name w:val="Hyperlink"/>
    <w:basedOn w:val="a1"/>
    <w:uiPriority w:val="99"/>
    <w:unhideWhenUsed/>
    <w:rsid w:val="00E174E2"/>
    <w:rPr>
      <w:color w:val="0563C1" w:themeColor="hyperlink"/>
      <w:u w:val="single"/>
    </w:rPr>
  </w:style>
  <w:style w:type="paragraph" w:styleId="TOC4">
    <w:name w:val="toc 4"/>
    <w:basedOn w:val="a0"/>
    <w:next w:val="a0"/>
    <w:autoRedefine/>
    <w:uiPriority w:val="39"/>
    <w:unhideWhenUsed/>
    <w:rsid w:val="00E174E2"/>
    <w:pPr>
      <w:ind w:leftChars="600" w:left="1260"/>
    </w:pPr>
  </w:style>
  <w:style w:type="paragraph" w:customStyle="1" w:styleId="af4">
    <w:name w:val="后附件"/>
    <w:basedOn w:val="G8"/>
    <w:link w:val="af5"/>
    <w:qFormat/>
    <w:rsid w:val="00542647"/>
    <w:rPr>
      <w:rFonts w:eastAsia="黑体"/>
    </w:rPr>
  </w:style>
  <w:style w:type="paragraph" w:styleId="af6">
    <w:name w:val="Date"/>
    <w:basedOn w:val="a0"/>
    <w:next w:val="a0"/>
    <w:link w:val="af7"/>
    <w:uiPriority w:val="99"/>
    <w:semiHidden/>
    <w:unhideWhenUsed/>
    <w:rsid w:val="00542647"/>
    <w:pPr>
      <w:ind w:leftChars="2500" w:left="100"/>
    </w:pPr>
  </w:style>
  <w:style w:type="character" w:customStyle="1" w:styleId="af5">
    <w:name w:val="后附件 字符"/>
    <w:basedOn w:val="G9"/>
    <w:link w:val="af4"/>
    <w:rsid w:val="00542647"/>
    <w:rPr>
      <w:rFonts w:ascii="仿宋_GB2312" w:eastAsia="黑体"/>
      <w:sz w:val="32"/>
    </w:rPr>
  </w:style>
  <w:style w:type="character" w:customStyle="1" w:styleId="af7">
    <w:name w:val="日期 字符"/>
    <w:basedOn w:val="a1"/>
    <w:link w:val="af6"/>
    <w:uiPriority w:val="99"/>
    <w:semiHidden/>
    <w:rsid w:val="00542647"/>
    <w:rPr>
      <w:rFonts w:ascii="仿宋_GB2312" w:eastAsia="仿宋_GB23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28955">
      <w:bodyDiv w:val="1"/>
      <w:marLeft w:val="0"/>
      <w:marRight w:val="0"/>
      <w:marTop w:val="0"/>
      <w:marBottom w:val="0"/>
      <w:divBdr>
        <w:top w:val="none" w:sz="0" w:space="0" w:color="auto"/>
        <w:left w:val="none" w:sz="0" w:space="0" w:color="auto"/>
        <w:bottom w:val="none" w:sz="0" w:space="0" w:color="auto"/>
        <w:right w:val="none" w:sz="0" w:space="0" w:color="auto"/>
      </w:divBdr>
    </w:div>
    <w:div w:id="64593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bin\n.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1">
      <a:majorFont>
        <a:latin typeface="宋体"/>
        <a:ea typeface="宋体"/>
        <a:cs typeface=""/>
      </a:majorFont>
      <a:minorFont>
        <a:latin typeface="仿宋_GB2312"/>
        <a:ea typeface="仿宋_GB2312"/>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8362B-586A-4EBF-B59D-54A25C60B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n.dotx</Template>
  <TotalTime>94</TotalTime>
  <Pages>7</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Zhang</dc:creator>
  <cp:keywords/>
  <dc:description/>
  <cp:lastModifiedBy>Zhang Rubin</cp:lastModifiedBy>
  <cp:revision>18</cp:revision>
  <dcterms:created xsi:type="dcterms:W3CDTF">2020-02-09T02:26:00Z</dcterms:created>
  <dcterms:modified xsi:type="dcterms:W3CDTF">2020-02-10T11:59:00Z</dcterms:modified>
</cp:coreProperties>
</file>